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5" w:type="dxa"/>
        <w:tblInd w:w="-572" w:type="dxa"/>
        <w:tblLayout w:type="fixed"/>
        <w:tblLook w:val="0000" w:firstRow="0" w:lastRow="0" w:firstColumn="0" w:lastColumn="0" w:noHBand="0" w:noVBand="0"/>
      </w:tblPr>
      <w:tblGrid>
        <w:gridCol w:w="541"/>
        <w:gridCol w:w="2025"/>
        <w:gridCol w:w="799"/>
        <w:gridCol w:w="3826"/>
        <w:gridCol w:w="2884"/>
      </w:tblGrid>
      <w:tr w:rsidR="00A826B0" w:rsidTr="00A826B0">
        <w:tc>
          <w:tcPr>
            <w:tcW w:w="541" w:type="dxa"/>
            <w:tcBorders>
              <w:top w:val="single" w:sz="4" w:space="0" w:color="000000"/>
              <w:left w:val="single" w:sz="4" w:space="0" w:color="000000"/>
              <w:bottom w:val="single" w:sz="4" w:space="0" w:color="000000"/>
            </w:tcBorders>
            <w:shd w:val="clear" w:color="auto" w:fill="auto"/>
          </w:tcPr>
          <w:p w:rsidR="00A826B0" w:rsidRDefault="00A826B0"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A826B0" w:rsidRDefault="00A826B0" w:rsidP="00BD3657">
            <w:pPr>
              <w:jc w:val="center"/>
              <w:rPr>
                <w:sz w:val="20"/>
                <w:szCs w:val="20"/>
              </w:rPr>
            </w:pPr>
            <w:r>
              <w:rPr>
                <w:sz w:val="20"/>
                <w:szCs w:val="20"/>
              </w:rPr>
              <w:t>Наименование товара</w:t>
            </w:r>
          </w:p>
        </w:tc>
        <w:tc>
          <w:tcPr>
            <w:tcW w:w="799" w:type="dxa"/>
            <w:tcBorders>
              <w:top w:val="single" w:sz="4" w:space="0" w:color="000000"/>
              <w:left w:val="single" w:sz="4" w:space="0" w:color="000000"/>
              <w:bottom w:val="single" w:sz="4" w:space="0" w:color="000000"/>
            </w:tcBorders>
            <w:shd w:val="clear" w:color="auto" w:fill="auto"/>
          </w:tcPr>
          <w:p w:rsidR="00A826B0" w:rsidRDefault="00A826B0" w:rsidP="00BD3657">
            <w:pPr>
              <w:jc w:val="center"/>
              <w:rPr>
                <w:bCs/>
                <w:sz w:val="20"/>
                <w:szCs w:val="20"/>
              </w:rPr>
            </w:pPr>
            <w:r>
              <w:rPr>
                <w:sz w:val="20"/>
                <w:szCs w:val="20"/>
              </w:rPr>
              <w:t>Кол-во</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Default="00A826B0" w:rsidP="00BD3657">
            <w:pPr>
              <w:jc w:val="center"/>
            </w:pPr>
            <w:r>
              <w:rPr>
                <w:bCs/>
                <w:sz w:val="20"/>
                <w:szCs w:val="20"/>
              </w:rPr>
              <w:t>Наименование показателя, технического, функционального параметра, ед. изм. Показателя</w:t>
            </w:r>
          </w:p>
        </w:tc>
      </w:tr>
      <w:tr w:rsidR="00A826B0" w:rsidTr="00A826B0">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A826B0" w:rsidRDefault="00A826B0"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826B0" w:rsidRDefault="00E71631" w:rsidP="00BD3657">
            <w:pPr>
              <w:rPr>
                <w:sz w:val="20"/>
                <w:szCs w:val="20"/>
              </w:rPr>
            </w:pPr>
            <w:r>
              <w:rPr>
                <w:sz w:val="20"/>
                <w:szCs w:val="20"/>
              </w:rPr>
              <w:t>Качалка</w:t>
            </w:r>
          </w:p>
          <w:p w:rsidR="00A826B0" w:rsidRDefault="00A826B0" w:rsidP="00BD3657">
            <w:pPr>
              <w:rPr>
                <w:sz w:val="20"/>
                <w:szCs w:val="20"/>
              </w:rPr>
            </w:pPr>
            <w:r>
              <w:rPr>
                <w:sz w:val="20"/>
                <w:szCs w:val="20"/>
              </w:rPr>
              <w:t>Примерный эскиз</w:t>
            </w:r>
          </w:p>
          <w:p w:rsidR="00A826B0" w:rsidRDefault="00D4186D" w:rsidP="00A826B0">
            <w:pPr>
              <w:rPr>
                <w:sz w:val="20"/>
                <w:szCs w:val="20"/>
              </w:rPr>
            </w:pPr>
            <w:r w:rsidRPr="00096721">
              <w:rPr>
                <w:noProof/>
                <w:lang w:eastAsia="ru-RU"/>
              </w:rPr>
              <w:drawing>
                <wp:inline distT="0" distB="0" distL="0" distR="0">
                  <wp:extent cx="723569" cy="877988"/>
                  <wp:effectExtent l="0" t="0" r="635" b="0"/>
                  <wp:docPr id="1" name="Рисунок 1" descr="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7481" cy="907003"/>
                          </a:xfrm>
                          <a:prstGeom prst="rect">
                            <a:avLst/>
                          </a:prstGeom>
                          <a:noFill/>
                          <a:ln>
                            <a:noFill/>
                          </a:ln>
                        </pic:spPr>
                      </pic:pic>
                    </a:graphicData>
                  </a:graphic>
                </wp:inline>
              </w:drawing>
            </w:r>
          </w:p>
        </w:tc>
        <w:tc>
          <w:tcPr>
            <w:tcW w:w="799" w:type="dxa"/>
            <w:vMerge w:val="restart"/>
            <w:tcBorders>
              <w:top w:val="single" w:sz="4" w:space="0" w:color="000000"/>
              <w:left w:val="single" w:sz="4" w:space="0" w:color="000000"/>
              <w:bottom w:val="single" w:sz="4" w:space="0" w:color="000000"/>
            </w:tcBorders>
            <w:shd w:val="clear" w:color="auto" w:fill="auto"/>
          </w:tcPr>
          <w:p w:rsidR="00A826B0" w:rsidRDefault="00A826B0" w:rsidP="00BD3657">
            <w:pPr>
              <w:rPr>
                <w:sz w:val="20"/>
                <w:szCs w:val="20"/>
              </w:rPr>
            </w:pPr>
            <w:r>
              <w:rPr>
                <w:sz w:val="20"/>
                <w:szCs w:val="20"/>
              </w:rPr>
              <w:t>1</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Default="00A826B0" w:rsidP="00CB529F">
            <w:pPr>
              <w:rPr>
                <w:sz w:val="20"/>
                <w:szCs w:val="20"/>
              </w:rPr>
            </w:pPr>
            <w:r>
              <w:rPr>
                <w:sz w:val="20"/>
                <w:szCs w:val="20"/>
              </w:rPr>
              <w:t xml:space="preserve">Конструктивно </w:t>
            </w:r>
            <w:r w:rsidR="00CB529F">
              <w:rPr>
                <w:sz w:val="20"/>
                <w:szCs w:val="20"/>
              </w:rPr>
              <w:t>качалка</w:t>
            </w:r>
            <w:r>
              <w:rPr>
                <w:sz w:val="20"/>
                <w:szCs w:val="20"/>
              </w:rPr>
              <w:t xml:space="preserve"> долж</w:t>
            </w:r>
            <w:r w:rsidR="00CB529F">
              <w:rPr>
                <w:sz w:val="20"/>
                <w:szCs w:val="20"/>
              </w:rPr>
              <w:t>на</w:t>
            </w:r>
            <w:r>
              <w:rPr>
                <w:sz w:val="20"/>
                <w:szCs w:val="20"/>
              </w:rPr>
              <w:t xml:space="preserve"> быть выполнен</w:t>
            </w:r>
            <w:r w:rsidR="00CB529F">
              <w:rPr>
                <w:sz w:val="20"/>
                <w:szCs w:val="20"/>
              </w:rPr>
              <w:t>а</w:t>
            </w:r>
            <w:r>
              <w:rPr>
                <w:sz w:val="20"/>
                <w:szCs w:val="20"/>
              </w:rPr>
              <w:t xml:space="preserve"> в виде цельнометаллических основания и стойки, рычажной системы, </w:t>
            </w:r>
            <w:r w:rsidR="00CB529F">
              <w:rPr>
                <w:sz w:val="20"/>
                <w:szCs w:val="20"/>
              </w:rPr>
              <w:t>платформы подвижной и фанерной обвязки</w:t>
            </w:r>
          </w:p>
          <w:p w:rsidR="00546E68" w:rsidRDefault="00546E68" w:rsidP="00546E68">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546E68" w:rsidRDefault="00546E68" w:rsidP="00546E68">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546E68" w:rsidRDefault="00546E68" w:rsidP="00546E68">
            <w:pPr>
              <w:snapToGrid w:val="0"/>
              <w:ind w:left="33" w:right="57" w:firstLine="1"/>
              <w:rPr>
                <w:sz w:val="20"/>
                <w:szCs w:val="20"/>
              </w:rPr>
            </w:pPr>
            <w:r>
              <w:rPr>
                <w:sz w:val="20"/>
                <w:szCs w:val="20"/>
              </w:rPr>
              <w:t>Выступающие крепежные элементы закрыты декоративными заглушками из полиэтилена.  Торцы труб закрыты пластиковыми заглушками.</w:t>
            </w:r>
          </w:p>
          <w:p w:rsidR="00546E68" w:rsidRDefault="00546E68" w:rsidP="00546E68">
            <w:pPr>
              <w:snapToGrid w:val="0"/>
              <w:ind w:left="33" w:right="57" w:firstLine="1"/>
              <w:rPr>
                <w:sz w:val="20"/>
                <w:szCs w:val="20"/>
              </w:rPr>
            </w:pPr>
            <w:r>
              <w:rPr>
                <w:sz w:val="20"/>
                <w:szCs w:val="20"/>
              </w:rPr>
              <w:t>Все крепежные элементы должны быть оцинкованы.</w:t>
            </w:r>
          </w:p>
          <w:p w:rsidR="00546E68" w:rsidRDefault="00546E68" w:rsidP="00546E68">
            <w:r>
              <w:rPr>
                <w:bCs/>
                <w:sz w:val="20"/>
                <w:szCs w:val="20"/>
              </w:rPr>
              <w:t>Монтаж производится путем бетонирования стоек, грунтозацепов или анкеров.</w:t>
            </w:r>
          </w:p>
        </w:tc>
      </w:tr>
      <w:tr w:rsidR="00A826B0" w:rsidTr="00A826B0">
        <w:trPr>
          <w:trHeight w:val="268"/>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Default="00A826B0" w:rsidP="00BD3657">
            <w:pPr>
              <w:jc w:val="center"/>
            </w:pPr>
            <w:r>
              <w:rPr>
                <w:sz w:val="20"/>
                <w:szCs w:val="20"/>
              </w:rPr>
              <w:t>Внешние размеры</w:t>
            </w:r>
          </w:p>
        </w:tc>
      </w:tr>
      <w:tr w:rsidR="00A826B0" w:rsidTr="00A826B0">
        <w:trPr>
          <w:trHeight w:val="272"/>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826B0" w:rsidRDefault="00A826B0" w:rsidP="00BD3657">
            <w:pPr>
              <w:rPr>
                <w:bCs/>
                <w:sz w:val="20"/>
                <w:szCs w:val="20"/>
              </w:rPr>
            </w:pPr>
            <w:r>
              <w:rPr>
                <w:sz w:val="20"/>
                <w:szCs w:val="20"/>
              </w:rPr>
              <w:t xml:space="preserve">Длина, </w:t>
            </w:r>
            <w:r w:rsidR="00214CBA">
              <w:rPr>
                <w:sz w:val="20"/>
                <w:szCs w:val="20"/>
              </w:rPr>
              <w:t>±</w:t>
            </w:r>
            <w:r w:rsidR="00214CBA">
              <w:rPr>
                <w:sz w:val="20"/>
                <w:szCs w:val="20"/>
                <w:lang w:val="en-US"/>
              </w:rPr>
              <w:t xml:space="preserve">20 </w:t>
            </w:r>
            <w:r w:rsidR="00214CBA">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26B0" w:rsidRPr="00F61912" w:rsidRDefault="00214CBA" w:rsidP="00214CBA">
            <w:pPr>
              <w:jc w:val="center"/>
            </w:pPr>
            <w:r>
              <w:rPr>
                <w:bCs/>
                <w:sz w:val="20"/>
                <w:szCs w:val="20"/>
              </w:rPr>
              <w:t>850</w:t>
            </w:r>
          </w:p>
        </w:tc>
      </w:tr>
      <w:tr w:rsidR="00A826B0" w:rsidTr="00A826B0">
        <w:trPr>
          <w:trHeight w:val="200"/>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826B0" w:rsidRDefault="00A826B0" w:rsidP="00BD3657">
            <w:pPr>
              <w:rPr>
                <w:bCs/>
                <w:color w:val="000000"/>
                <w:sz w:val="20"/>
                <w:szCs w:val="20"/>
              </w:rPr>
            </w:pPr>
            <w:r>
              <w:rPr>
                <w:sz w:val="20"/>
                <w:szCs w:val="20"/>
              </w:rPr>
              <w:t xml:space="preserve">Ширина, </w:t>
            </w:r>
            <w:r w:rsidR="00214CBA">
              <w:rPr>
                <w:sz w:val="20"/>
                <w:szCs w:val="20"/>
              </w:rPr>
              <w:t>±</w:t>
            </w:r>
            <w:r w:rsidR="00214CBA">
              <w:rPr>
                <w:sz w:val="20"/>
                <w:szCs w:val="20"/>
                <w:lang w:val="en-US"/>
              </w:rPr>
              <w:t xml:space="preserve">20 </w:t>
            </w:r>
            <w:r w:rsidR="00214CBA">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26B0" w:rsidRPr="00605D5E" w:rsidRDefault="00214CBA" w:rsidP="00214CBA">
            <w:pPr>
              <w:jc w:val="center"/>
            </w:pPr>
            <w:r>
              <w:rPr>
                <w:bCs/>
                <w:color w:val="000000"/>
                <w:sz w:val="20"/>
                <w:szCs w:val="20"/>
              </w:rPr>
              <w:t>430</w:t>
            </w:r>
          </w:p>
        </w:tc>
      </w:tr>
      <w:tr w:rsidR="00A826B0" w:rsidTr="00A826B0">
        <w:trPr>
          <w:trHeight w:val="245"/>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826B0" w:rsidRDefault="00A826B0" w:rsidP="00BD3657">
            <w:pPr>
              <w:rPr>
                <w:bCs/>
                <w:sz w:val="20"/>
                <w:szCs w:val="20"/>
              </w:rPr>
            </w:pPr>
            <w:r>
              <w:rPr>
                <w:sz w:val="20"/>
                <w:szCs w:val="20"/>
              </w:rPr>
              <w:t xml:space="preserve">Высота, </w:t>
            </w:r>
            <w:r w:rsidR="00214CBA">
              <w:rPr>
                <w:sz w:val="20"/>
                <w:szCs w:val="20"/>
              </w:rPr>
              <w:t>±</w:t>
            </w:r>
            <w:r w:rsidR="00214CBA">
              <w:rPr>
                <w:sz w:val="20"/>
                <w:szCs w:val="20"/>
                <w:lang w:val="en-US"/>
              </w:rPr>
              <w:t xml:space="preserve">20 </w:t>
            </w:r>
            <w:r w:rsidR="00214CBA">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26B0" w:rsidRPr="00D4186D" w:rsidRDefault="00214CBA" w:rsidP="00214CBA">
            <w:pPr>
              <w:jc w:val="center"/>
              <w:rPr>
                <w:lang w:val="en-US"/>
              </w:rPr>
            </w:pPr>
            <w:r>
              <w:rPr>
                <w:bCs/>
                <w:color w:val="000000"/>
                <w:sz w:val="20"/>
                <w:szCs w:val="20"/>
              </w:rPr>
              <w:t>846</w:t>
            </w:r>
          </w:p>
        </w:tc>
      </w:tr>
      <w:tr w:rsidR="00A826B0" w:rsidTr="00A826B0">
        <w:trPr>
          <w:trHeight w:val="180"/>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Default="00A826B0" w:rsidP="00BD3657">
            <w:pPr>
              <w:jc w:val="center"/>
            </w:pPr>
            <w:r>
              <w:rPr>
                <w:sz w:val="20"/>
                <w:szCs w:val="20"/>
              </w:rPr>
              <w:t>Комплектация</w:t>
            </w:r>
          </w:p>
        </w:tc>
      </w:tr>
      <w:tr w:rsidR="00D4186D" w:rsidTr="00A826B0">
        <w:trPr>
          <w:trHeight w:val="85"/>
        </w:trPr>
        <w:tc>
          <w:tcPr>
            <w:tcW w:w="541" w:type="dxa"/>
            <w:vMerge/>
            <w:tcBorders>
              <w:top w:val="single" w:sz="4" w:space="0" w:color="000000"/>
              <w:left w:val="single" w:sz="4" w:space="0" w:color="000000"/>
              <w:bottom w:val="single" w:sz="4" w:space="0" w:color="000000"/>
            </w:tcBorders>
            <w:shd w:val="clear" w:color="auto" w:fill="auto"/>
          </w:tcPr>
          <w:p w:rsidR="00D4186D" w:rsidRDefault="00D4186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4186D" w:rsidRDefault="00D4186D" w:rsidP="00D4186D">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D4186D" w:rsidRDefault="00D4186D" w:rsidP="00D4186D">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4186D" w:rsidRPr="00D4186D" w:rsidRDefault="00D4186D" w:rsidP="00D4186D">
            <w:pPr>
              <w:snapToGrid w:val="0"/>
              <w:ind w:firstLine="142"/>
              <w:rPr>
                <w:bCs/>
                <w:sz w:val="20"/>
                <w:szCs w:val="20"/>
              </w:rPr>
            </w:pPr>
            <w:r w:rsidRPr="00D4186D">
              <w:rPr>
                <w:bCs/>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4186D" w:rsidRPr="00D4186D" w:rsidRDefault="00D4186D" w:rsidP="00D4186D">
            <w:pPr>
              <w:snapToGrid w:val="0"/>
              <w:contextualSpacing/>
              <w:jc w:val="center"/>
              <w:rPr>
                <w:bCs/>
                <w:sz w:val="20"/>
                <w:szCs w:val="20"/>
              </w:rPr>
            </w:pPr>
            <w:r w:rsidRPr="00D4186D">
              <w:rPr>
                <w:bCs/>
                <w:sz w:val="20"/>
                <w:szCs w:val="20"/>
              </w:rPr>
              <w:t>4</w:t>
            </w:r>
          </w:p>
        </w:tc>
      </w:tr>
      <w:tr w:rsidR="00D4186D" w:rsidTr="00A826B0">
        <w:trPr>
          <w:trHeight w:val="130"/>
        </w:trPr>
        <w:tc>
          <w:tcPr>
            <w:tcW w:w="541" w:type="dxa"/>
            <w:vMerge/>
            <w:tcBorders>
              <w:top w:val="single" w:sz="4" w:space="0" w:color="000000"/>
              <w:left w:val="single" w:sz="4" w:space="0" w:color="000000"/>
              <w:bottom w:val="single" w:sz="4" w:space="0" w:color="000000"/>
            </w:tcBorders>
            <w:shd w:val="clear" w:color="auto" w:fill="auto"/>
          </w:tcPr>
          <w:p w:rsidR="00D4186D" w:rsidRDefault="00D4186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4186D" w:rsidRDefault="00D4186D" w:rsidP="00D4186D">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D4186D" w:rsidRDefault="00D4186D" w:rsidP="00D4186D">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4186D" w:rsidRPr="00D4186D" w:rsidRDefault="00D4186D" w:rsidP="00D4186D">
            <w:pPr>
              <w:snapToGrid w:val="0"/>
              <w:ind w:firstLine="142"/>
              <w:rPr>
                <w:bCs/>
                <w:sz w:val="20"/>
                <w:szCs w:val="20"/>
              </w:rPr>
            </w:pPr>
            <w:r w:rsidRPr="00D4186D">
              <w:rPr>
                <w:bCs/>
                <w:sz w:val="20"/>
                <w:szCs w:val="20"/>
              </w:rPr>
              <w:t xml:space="preserve">Качалка,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4186D" w:rsidRPr="00D4186D" w:rsidRDefault="00D4186D" w:rsidP="00D4186D">
            <w:pPr>
              <w:snapToGrid w:val="0"/>
              <w:contextualSpacing/>
              <w:jc w:val="center"/>
              <w:rPr>
                <w:bCs/>
                <w:sz w:val="20"/>
                <w:szCs w:val="20"/>
              </w:rPr>
            </w:pPr>
            <w:r w:rsidRPr="00D4186D">
              <w:rPr>
                <w:bCs/>
                <w:sz w:val="20"/>
                <w:szCs w:val="20"/>
              </w:rPr>
              <w:t>1</w:t>
            </w:r>
          </w:p>
        </w:tc>
      </w:tr>
      <w:tr w:rsidR="00A826B0" w:rsidTr="00A826B0">
        <w:trPr>
          <w:trHeight w:val="255"/>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Pr="00D4186D" w:rsidRDefault="00D4186D" w:rsidP="00BD3657">
            <w:pPr>
              <w:jc w:val="center"/>
            </w:pPr>
            <w:r>
              <w:rPr>
                <w:sz w:val="20"/>
                <w:szCs w:val="20"/>
              </w:rPr>
              <w:t>Качалка</w:t>
            </w:r>
          </w:p>
        </w:tc>
      </w:tr>
      <w:tr w:rsidR="00A826B0" w:rsidTr="00A826B0">
        <w:trPr>
          <w:trHeight w:val="131"/>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4186D" w:rsidRDefault="00D4186D" w:rsidP="00D4186D">
            <w:pPr>
              <w:snapToGrid w:val="0"/>
              <w:ind w:firstLine="34"/>
              <w:contextualSpacing/>
              <w:rPr>
                <w:bCs/>
                <w:sz w:val="20"/>
                <w:szCs w:val="20"/>
              </w:rPr>
            </w:pPr>
            <w:r w:rsidRPr="00D4186D">
              <w:rPr>
                <w:bCs/>
                <w:sz w:val="20"/>
                <w:szCs w:val="20"/>
              </w:rPr>
              <w:t>Качалка должна быть предназначена для использования одним ребенком. Конструкция качалки должна предоставлять возможность качаться пользователю по оси «вперед-назад».</w:t>
            </w:r>
          </w:p>
          <w:p w:rsidR="00D4186D" w:rsidRPr="00D4186D" w:rsidRDefault="00D4186D" w:rsidP="00D4186D">
            <w:pPr>
              <w:snapToGrid w:val="0"/>
              <w:ind w:firstLine="34"/>
              <w:contextualSpacing/>
              <w:rPr>
                <w:bCs/>
                <w:sz w:val="20"/>
                <w:szCs w:val="20"/>
              </w:rPr>
            </w:pPr>
            <w:r w:rsidRPr="00D4186D">
              <w:rPr>
                <w:bCs/>
                <w:sz w:val="20"/>
                <w:szCs w:val="20"/>
              </w:rPr>
              <w:t xml:space="preserve">Конструкция оформлена с фигурной тематической фанерной вставкой в виде </w:t>
            </w:r>
            <w:r w:rsidR="00F61912">
              <w:rPr>
                <w:bCs/>
                <w:sz w:val="20"/>
                <w:szCs w:val="20"/>
              </w:rPr>
              <w:t>мотоцикла</w:t>
            </w:r>
            <w:r w:rsidRPr="00D4186D">
              <w:rPr>
                <w:bCs/>
                <w:sz w:val="20"/>
                <w:szCs w:val="20"/>
              </w:rPr>
              <w:t xml:space="preserve"> изготовленной из ФСФ фанеры или эквивалента толщиной от 15 до 21 мм по ГОСТ 3916.1-96. На фигурную тематическую вставку нанесено изображение в тематике «</w:t>
            </w:r>
            <w:r w:rsidR="000C3CEC">
              <w:rPr>
                <w:bCs/>
                <w:sz w:val="20"/>
                <w:szCs w:val="20"/>
              </w:rPr>
              <w:t>птица</w:t>
            </w:r>
            <w:bookmarkStart w:id="0" w:name="_GoBack"/>
            <w:bookmarkEnd w:id="0"/>
            <w:r w:rsidRPr="00D4186D">
              <w:rPr>
                <w:bCs/>
                <w:sz w:val="20"/>
                <w:szCs w:val="20"/>
              </w:rPr>
              <w:t>» при помощи УФ-печати или эквивалент.</w:t>
            </w:r>
          </w:p>
          <w:p w:rsidR="00D4186D" w:rsidRPr="00D4186D" w:rsidRDefault="00D4186D" w:rsidP="00D4186D">
            <w:pPr>
              <w:snapToGrid w:val="0"/>
              <w:ind w:firstLine="34"/>
              <w:contextualSpacing/>
              <w:rPr>
                <w:bCs/>
                <w:sz w:val="20"/>
                <w:szCs w:val="20"/>
              </w:rPr>
            </w:pPr>
            <w:r w:rsidRPr="00D4186D">
              <w:rPr>
                <w:bCs/>
                <w:sz w:val="20"/>
                <w:szCs w:val="20"/>
              </w:rPr>
              <w:t xml:space="preserve">Качалка должна быть оснащена не менее чем двумя пластиковыми, эргономичными ручками (для поддержки) из Пластиката Пл-1А или эквивалент. Длина ручек должна быть не менее 130мм, диаметр не менее 31 мм. Также качалка должна быть оснащена не менее чем двумя подставками для ног пользователя, выполненных из фанеры ФОФ или аналога, окрашенными влагостойкой акриловой краской для наружных работ. Толщина используемой </w:t>
            </w:r>
            <w:r>
              <w:rPr>
                <w:bCs/>
                <w:sz w:val="20"/>
                <w:szCs w:val="20"/>
              </w:rPr>
              <w:t xml:space="preserve">фанеры </w:t>
            </w:r>
            <w:r w:rsidRPr="00D4186D">
              <w:rPr>
                <w:bCs/>
                <w:sz w:val="20"/>
                <w:szCs w:val="20"/>
              </w:rPr>
              <w:t xml:space="preserve">для подставки ног должна быть от 15 до 21 мм. Длина подставок должна быть не менее 290мм, ширина не менее 60мм. </w:t>
            </w:r>
          </w:p>
          <w:p w:rsidR="00D4186D" w:rsidRPr="00D4186D" w:rsidRDefault="00D4186D" w:rsidP="00D4186D">
            <w:pPr>
              <w:rPr>
                <w:sz w:val="20"/>
                <w:szCs w:val="20"/>
              </w:rPr>
            </w:pPr>
            <w:r w:rsidRPr="00D4186D">
              <w:rPr>
                <w:bCs/>
                <w:sz w:val="20"/>
                <w:szCs w:val="20"/>
              </w:rPr>
              <w:t xml:space="preserve">На качалке предусмотрено сидение из фанеры влагостойкой ФСФ или эквивалент (ГОСТ 3916.1-96), толщиной не менее 15 мм, окрашенная влагостойкой акриловой краской для наружных работ. </w:t>
            </w:r>
          </w:p>
          <w:p w:rsidR="00D4186D" w:rsidRDefault="00D4186D" w:rsidP="00D4186D">
            <w:pPr>
              <w:snapToGrid w:val="0"/>
              <w:ind w:firstLine="34"/>
              <w:contextualSpacing/>
              <w:rPr>
                <w:sz w:val="20"/>
                <w:szCs w:val="20"/>
              </w:rPr>
            </w:pPr>
            <w:r w:rsidRPr="00D4186D">
              <w:rPr>
                <w:bCs/>
                <w:sz w:val="20"/>
                <w:szCs w:val="20"/>
              </w:rPr>
              <w:t xml:space="preserve">Качалка должна состоять </w:t>
            </w:r>
            <w:r w:rsidRPr="00D4186D">
              <w:rPr>
                <w:sz w:val="20"/>
                <w:szCs w:val="20"/>
              </w:rPr>
              <w:t xml:space="preserve">из подвижной платформы и фанерной обвязки. </w:t>
            </w:r>
          </w:p>
          <w:p w:rsidR="00D4186D" w:rsidRDefault="00D4186D" w:rsidP="00D4186D">
            <w:pPr>
              <w:rPr>
                <w:sz w:val="20"/>
                <w:szCs w:val="20"/>
              </w:rPr>
            </w:pPr>
            <w:r w:rsidRPr="00D4186D">
              <w:rPr>
                <w:sz w:val="20"/>
                <w:szCs w:val="20"/>
              </w:rPr>
              <w:t xml:space="preserve">Конструкция должна обладать высокой ударопрочностью и виброустойчивостью. Во избежание травм и застревания одежды и частей тела, конструкция элемента, приводящего в движение качалку, должна быть закрыта и установлена внутри изделия, разработана по требованиям ГОСТ 52169. </w:t>
            </w:r>
          </w:p>
          <w:p w:rsidR="00A826B0" w:rsidRDefault="00D4186D" w:rsidP="00D4186D">
            <w:r w:rsidRPr="00D4186D">
              <w:rPr>
                <w:sz w:val="20"/>
                <w:szCs w:val="20"/>
              </w:rPr>
              <w:t>Изделие должно крепиться анкерными болтами к бетонному основанию.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tc>
      </w:tr>
      <w:tr w:rsidR="00D4186D"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4186D" w:rsidRPr="00D4186D" w:rsidRDefault="00D4186D" w:rsidP="00D4186D">
            <w:pPr>
              <w:snapToGrid w:val="0"/>
              <w:ind w:firstLine="34"/>
              <w:contextualSpacing/>
              <w:jc w:val="center"/>
              <w:rPr>
                <w:bCs/>
                <w:sz w:val="20"/>
                <w:szCs w:val="20"/>
              </w:rPr>
            </w:pPr>
            <w:r>
              <w:rPr>
                <w:bCs/>
                <w:sz w:val="20"/>
                <w:szCs w:val="20"/>
              </w:rPr>
              <w:t>Подвижная платформа</w:t>
            </w:r>
          </w:p>
        </w:tc>
      </w:tr>
      <w:tr w:rsidR="00D4186D"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4186D" w:rsidRDefault="00D4186D" w:rsidP="00D4186D">
            <w:pPr>
              <w:snapToGrid w:val="0"/>
              <w:ind w:firstLine="34"/>
              <w:contextualSpacing/>
              <w:rPr>
                <w:sz w:val="20"/>
                <w:szCs w:val="20"/>
              </w:rPr>
            </w:pPr>
            <w:r w:rsidRPr="00D4186D">
              <w:rPr>
                <w:sz w:val="20"/>
                <w:szCs w:val="20"/>
              </w:rPr>
              <w:t>Подвижная платформа представляет собой конструкцию из листовой стали ГОСТ 16523-97, толщиной не менее 2,5 мм, размеры должны быть не менее 754х260х510 мм. должна быть покрыта порошковой краской. Стальные листы должны быть</w:t>
            </w:r>
            <w:r>
              <w:rPr>
                <w:sz w:val="20"/>
                <w:szCs w:val="20"/>
              </w:rPr>
              <w:t xml:space="preserve"> скреплены с помощью заклепок. </w:t>
            </w:r>
          </w:p>
          <w:p w:rsidR="00D4186D" w:rsidRPr="00D4186D" w:rsidRDefault="00D4186D" w:rsidP="00D4186D">
            <w:pPr>
              <w:snapToGrid w:val="0"/>
              <w:ind w:firstLine="34"/>
              <w:contextualSpacing/>
              <w:rPr>
                <w:bCs/>
                <w:sz w:val="20"/>
                <w:szCs w:val="20"/>
              </w:rPr>
            </w:pPr>
            <w:r w:rsidRPr="00D4186D">
              <w:rPr>
                <w:sz w:val="20"/>
                <w:szCs w:val="20"/>
              </w:rPr>
              <w:t>Подвижная платформа двигается за счет переноса веса ребенка, совершения раскачивающих движений «назад-вперед», обеспечивая плавное легкое качание, без ударов и усилий.</w:t>
            </w:r>
          </w:p>
        </w:tc>
      </w:tr>
      <w:tr w:rsidR="00D4186D"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4186D" w:rsidRPr="00D4186D" w:rsidRDefault="00D4186D" w:rsidP="00D4186D">
            <w:pPr>
              <w:snapToGrid w:val="0"/>
              <w:ind w:firstLine="34"/>
              <w:contextualSpacing/>
              <w:jc w:val="center"/>
              <w:rPr>
                <w:sz w:val="20"/>
                <w:szCs w:val="20"/>
              </w:rPr>
            </w:pPr>
            <w:r>
              <w:rPr>
                <w:bCs/>
                <w:sz w:val="20"/>
                <w:szCs w:val="20"/>
              </w:rPr>
              <w:t>Фанерная обвязка</w:t>
            </w:r>
          </w:p>
        </w:tc>
      </w:tr>
      <w:tr w:rsidR="00D4186D"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4186D" w:rsidRDefault="00D4186D" w:rsidP="00D4186D">
            <w:pPr>
              <w:snapToGrid w:val="0"/>
              <w:contextualSpacing/>
              <w:rPr>
                <w:sz w:val="20"/>
                <w:szCs w:val="20"/>
              </w:rPr>
            </w:pPr>
            <w:r w:rsidRPr="00D4186D">
              <w:rPr>
                <w:sz w:val="20"/>
                <w:szCs w:val="20"/>
              </w:rPr>
              <w:t>Фанерная обвязка должна быть изготовлена из фанеры ФСФ ГОСТ 3916.1-96, толщина не менее 15 мм. Детали из фанеры должны быть тщательно отшлифованы, загрунтованы и окрашены краской «НОРДИКА» на основе акрилата или эквивалентом и покрыты лаком «ТЕКНОКОАТ» или эквивалентом в заводских условиях. Покрытие создает сильную износостойкую поверхность. Для крепления между собой деталей из фанеры используются болты и колпачковые гайки, для скрытия резьбовой части крепежа и безоп</w:t>
            </w:r>
            <w:r>
              <w:rPr>
                <w:sz w:val="20"/>
                <w:szCs w:val="20"/>
              </w:rPr>
              <w:t xml:space="preserve">асности использования изделия. </w:t>
            </w:r>
          </w:p>
          <w:p w:rsidR="00D4186D" w:rsidRPr="00D4186D" w:rsidRDefault="00D4186D" w:rsidP="00D4186D">
            <w:pPr>
              <w:snapToGrid w:val="0"/>
              <w:contextualSpacing/>
              <w:rPr>
                <w:sz w:val="20"/>
                <w:szCs w:val="20"/>
              </w:rPr>
            </w:pPr>
            <w:r w:rsidRPr="00D4186D">
              <w:rPr>
                <w:sz w:val="20"/>
                <w:szCs w:val="20"/>
              </w:rPr>
              <w:t xml:space="preserve">Обвязка и подвижная платформа должны быть соединены между собой с помощью болтов, винтов, </w:t>
            </w:r>
            <w:r>
              <w:rPr>
                <w:sz w:val="20"/>
                <w:szCs w:val="20"/>
              </w:rPr>
              <w:t>гаек и шайб.</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66B6B"/>
    <w:rsid w:val="000C3CEC"/>
    <w:rsid w:val="00214CBA"/>
    <w:rsid w:val="00366676"/>
    <w:rsid w:val="00546E68"/>
    <w:rsid w:val="00605D5E"/>
    <w:rsid w:val="00A826B0"/>
    <w:rsid w:val="00B60488"/>
    <w:rsid w:val="00CB529F"/>
    <w:rsid w:val="00D4186D"/>
    <w:rsid w:val="00D560D7"/>
    <w:rsid w:val="00D8211E"/>
    <w:rsid w:val="00E71631"/>
    <w:rsid w:val="00F61912"/>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576</Words>
  <Characters>3285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Ермаков Владимир Сергеевич</cp:lastModifiedBy>
  <cp:revision>16</cp:revision>
  <dcterms:created xsi:type="dcterms:W3CDTF">2018-11-15T10:58:00Z</dcterms:created>
  <dcterms:modified xsi:type="dcterms:W3CDTF">2020-01-21T07:13:00Z</dcterms:modified>
</cp:coreProperties>
</file>