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799"/>
        <w:gridCol w:w="3826"/>
        <w:gridCol w:w="2884"/>
      </w:tblGrid>
      <w:tr w:rsidR="00A826B0" w:rsidTr="00A826B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826B0" w:rsidTr="0006666F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E71631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>ели</w:t>
            </w:r>
          </w:p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826B0" w:rsidRDefault="0006666F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1D059E" wp14:editId="7D6D310C">
                  <wp:extent cx="1176408" cy="1081378"/>
                  <wp:effectExtent l="0" t="0" r="5080" b="5080"/>
                  <wp:docPr id="855" name="Рисунок 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Рисунок 8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1210415" cy="1112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E68" w:rsidRPr="00BD615B" w:rsidRDefault="00A826B0" w:rsidP="00286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Конструктивно </w:t>
            </w:r>
            <w:r w:rsidR="00CB529F">
              <w:rPr>
                <w:sz w:val="20"/>
                <w:szCs w:val="20"/>
              </w:rPr>
              <w:t>кач</w:t>
            </w:r>
            <w:r w:rsidR="00E66723">
              <w:rPr>
                <w:sz w:val="20"/>
                <w:szCs w:val="20"/>
              </w:rPr>
              <w:t xml:space="preserve">ели </w:t>
            </w:r>
            <w:r>
              <w:rPr>
                <w:sz w:val="20"/>
                <w:szCs w:val="20"/>
              </w:rPr>
              <w:t>долж</w:t>
            </w:r>
            <w:r w:rsidR="00CB529F">
              <w:rPr>
                <w:sz w:val="20"/>
                <w:szCs w:val="20"/>
              </w:rPr>
              <w:t>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быть выполнен</w:t>
            </w:r>
            <w:r w:rsidR="00E66723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в виде </w:t>
            </w:r>
            <w:r w:rsidR="00BD615B">
              <w:rPr>
                <w:sz w:val="20"/>
                <w:szCs w:val="20"/>
              </w:rPr>
              <w:t xml:space="preserve">опорной конструкции из </w:t>
            </w:r>
            <w:r w:rsidR="00286600">
              <w:rPr>
                <w:sz w:val="20"/>
                <w:szCs w:val="20"/>
              </w:rPr>
              <w:t>стоек</w:t>
            </w:r>
            <w:r w:rsidR="00BD615B">
              <w:rPr>
                <w:sz w:val="20"/>
                <w:szCs w:val="20"/>
              </w:rPr>
              <w:t>, соединенных перекладиной, на которой подвешен</w:t>
            </w:r>
            <w:r w:rsidR="004F76CE">
              <w:rPr>
                <w:sz w:val="20"/>
                <w:szCs w:val="20"/>
              </w:rPr>
              <w:t>ы</w:t>
            </w:r>
            <w:r w:rsidR="00BD615B">
              <w:rPr>
                <w:sz w:val="20"/>
                <w:szCs w:val="20"/>
              </w:rPr>
              <w:t xml:space="preserve"> качел</w:t>
            </w:r>
            <w:r w:rsidR="004F76CE">
              <w:rPr>
                <w:sz w:val="20"/>
                <w:szCs w:val="20"/>
              </w:rPr>
              <w:t>и</w:t>
            </w:r>
            <w:r w:rsidR="00BD615B">
              <w:rPr>
                <w:sz w:val="20"/>
                <w:szCs w:val="20"/>
              </w:rPr>
              <w:t xml:space="preserve"> цепн</w:t>
            </w:r>
            <w:r w:rsidR="004F76CE">
              <w:rPr>
                <w:sz w:val="20"/>
                <w:szCs w:val="20"/>
              </w:rPr>
              <w:t>ые</w:t>
            </w:r>
            <w:r w:rsidR="00BD615B">
              <w:rPr>
                <w:sz w:val="20"/>
                <w:szCs w:val="20"/>
              </w:rPr>
              <w:t xml:space="preserve"> с помощью подшипниковых узлов.</w:t>
            </w:r>
          </w:p>
        </w:tc>
      </w:tr>
      <w:tr w:rsidR="00A826B0" w:rsidTr="00A826B0">
        <w:trPr>
          <w:trHeight w:val="268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A826B0" w:rsidTr="00A826B0">
        <w:trPr>
          <w:trHeight w:val="27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F61912" w:rsidRDefault="00E7593A" w:rsidP="000D2DF4">
            <w:pPr>
              <w:jc w:val="center"/>
            </w:pPr>
            <w:r>
              <w:rPr>
                <w:bCs/>
                <w:sz w:val="20"/>
                <w:szCs w:val="20"/>
              </w:rPr>
              <w:t>1565</w:t>
            </w:r>
          </w:p>
        </w:tc>
      </w:tr>
      <w:tr w:rsidR="00A826B0" w:rsidTr="00A826B0">
        <w:trPr>
          <w:trHeight w:val="2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605D5E" w:rsidRDefault="004F76CE" w:rsidP="00286600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E7593A">
              <w:rPr>
                <w:bCs/>
                <w:color w:val="000000"/>
                <w:sz w:val="20"/>
                <w:szCs w:val="20"/>
              </w:rPr>
              <w:t>195</w:t>
            </w:r>
          </w:p>
        </w:tc>
      </w:tr>
      <w:tr w:rsidR="00A826B0" w:rsidTr="00A826B0">
        <w:trPr>
          <w:trHeight w:val="24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</w:t>
            </w:r>
            <w:r w:rsidR="00214CBA">
              <w:rPr>
                <w:sz w:val="20"/>
                <w:szCs w:val="20"/>
              </w:rPr>
              <w:t>±</w:t>
            </w:r>
            <w:r w:rsidR="00214CBA">
              <w:rPr>
                <w:sz w:val="20"/>
                <w:szCs w:val="20"/>
                <w:lang w:val="en-US"/>
              </w:rPr>
              <w:t xml:space="preserve">20 </w:t>
            </w:r>
            <w:r w:rsidR="00214CBA">
              <w:rPr>
                <w:sz w:val="20"/>
                <w:szCs w:val="20"/>
              </w:rPr>
              <w:t>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E7593A" w:rsidP="00214CBA">
            <w:pPr>
              <w:jc w:val="center"/>
              <w:rPr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1455</w:t>
            </w:r>
          </w:p>
        </w:tc>
      </w:tr>
      <w:tr w:rsidR="00A826B0" w:rsidTr="00A826B0">
        <w:trPr>
          <w:trHeight w:val="18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E66723" w:rsidTr="00A826B0">
        <w:trPr>
          <w:trHeight w:val="8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7593A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Балка</w:t>
            </w:r>
            <w:r w:rsidR="00E66723" w:rsidRPr="00E66723">
              <w:rPr>
                <w:bCs/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proofErr w:type="spellStart"/>
            <w:r w:rsidRPr="00E66723">
              <w:rPr>
                <w:bCs/>
                <w:sz w:val="20"/>
                <w:szCs w:val="20"/>
              </w:rPr>
              <w:t>Качель</w:t>
            </w:r>
            <w:proofErr w:type="spellEnd"/>
            <w:r w:rsidRPr="00E66723">
              <w:rPr>
                <w:bCs/>
                <w:sz w:val="20"/>
                <w:szCs w:val="20"/>
              </w:rPr>
              <w:t xml:space="preserve"> цепная,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E66723" w:rsidTr="00A826B0">
        <w:trPr>
          <w:trHeight w:val="13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Default="00E66723" w:rsidP="00E6672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723" w:rsidRPr="00E66723" w:rsidRDefault="00E66723" w:rsidP="00E6672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E66723">
              <w:rPr>
                <w:bCs/>
                <w:sz w:val="20"/>
                <w:szCs w:val="20"/>
              </w:rPr>
              <w:t>Узел подшипниковый,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23" w:rsidRPr="00E66723" w:rsidRDefault="008711E4" w:rsidP="00E66723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A826B0" w:rsidTr="00A826B0">
        <w:trPr>
          <w:trHeight w:val="255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D4186D" w:rsidRDefault="00D4186D" w:rsidP="00BD615B">
            <w:pPr>
              <w:jc w:val="center"/>
            </w:pPr>
            <w:r>
              <w:rPr>
                <w:sz w:val="20"/>
                <w:szCs w:val="20"/>
              </w:rPr>
              <w:t>Кач</w:t>
            </w:r>
            <w:r w:rsidR="00BD615B">
              <w:rPr>
                <w:sz w:val="20"/>
                <w:szCs w:val="20"/>
              </w:rPr>
              <w:t>ели</w:t>
            </w:r>
          </w:p>
        </w:tc>
      </w:tr>
      <w:tr w:rsidR="00A826B0" w:rsidTr="00A826B0">
        <w:trPr>
          <w:trHeight w:val="131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B0" w:rsidRDefault="00A826B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B0" w:rsidRPr="00E66723" w:rsidRDefault="00E66723" w:rsidP="000A3492">
            <w:pPr>
              <w:rPr>
                <w:sz w:val="20"/>
                <w:szCs w:val="20"/>
              </w:rPr>
            </w:pPr>
            <w:r w:rsidRPr="00E66723">
              <w:rPr>
                <w:sz w:val="20"/>
                <w:szCs w:val="20"/>
              </w:rPr>
              <w:t xml:space="preserve">Качели одинарные предназначены для размещения на территории парков, дворовых территориях и мест общественного отдыха с целью организации досуга и гармоничного развития детей в возрасте </w:t>
            </w:r>
            <w:r w:rsidR="00BD615B">
              <w:rPr>
                <w:sz w:val="20"/>
                <w:szCs w:val="20"/>
              </w:rPr>
              <w:t xml:space="preserve">от </w:t>
            </w:r>
            <w:r w:rsidR="004F76CE">
              <w:rPr>
                <w:sz w:val="20"/>
                <w:szCs w:val="20"/>
              </w:rPr>
              <w:t>4</w:t>
            </w:r>
            <w:r w:rsidR="00BD615B">
              <w:rPr>
                <w:sz w:val="20"/>
                <w:szCs w:val="20"/>
              </w:rPr>
              <w:t xml:space="preserve"> до </w:t>
            </w:r>
            <w:r w:rsidR="004F76CE">
              <w:rPr>
                <w:sz w:val="20"/>
                <w:szCs w:val="20"/>
              </w:rPr>
              <w:t>8</w:t>
            </w:r>
            <w:r w:rsidRPr="00E66723">
              <w:rPr>
                <w:sz w:val="20"/>
                <w:szCs w:val="20"/>
              </w:rPr>
              <w:t xml:space="preserve"> лет. Могут эксплуатироваться круглогодично во всех климатических зонах.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</w:t>
            </w:r>
            <w:r w:rsidRPr="00E66723">
              <w:rPr>
                <w:sz w:val="20"/>
                <w:szCs w:val="20"/>
                <w:lang w:val="en-US"/>
              </w:rPr>
              <w:t>ISO</w:t>
            </w:r>
            <w:r w:rsidRPr="00E66723">
              <w:rPr>
                <w:sz w:val="20"/>
                <w:szCs w:val="20"/>
              </w:rPr>
              <w:t xml:space="preserve"> 9001-20</w:t>
            </w:r>
            <w:r w:rsidR="00BD615B">
              <w:rPr>
                <w:sz w:val="20"/>
                <w:szCs w:val="20"/>
              </w:rPr>
              <w:t>15</w:t>
            </w:r>
            <w:r w:rsidRPr="00E66723">
              <w:rPr>
                <w:sz w:val="20"/>
                <w:szCs w:val="20"/>
              </w:rPr>
              <w:t>. Все применяемые материалы имеют гигиенические сертификаты и разрешены к применению при изготовлении продукции для детей. Изделия сопровождаются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 Изделие состоит из стоек и качел</w:t>
            </w:r>
            <w:r w:rsidR="004F76CE">
              <w:rPr>
                <w:sz w:val="20"/>
                <w:szCs w:val="20"/>
              </w:rPr>
              <w:t>ей</w:t>
            </w:r>
            <w:r w:rsidRPr="00E66723">
              <w:rPr>
                <w:sz w:val="20"/>
                <w:szCs w:val="20"/>
              </w:rPr>
              <w:t xml:space="preserve"> с сиден</w:t>
            </w:r>
            <w:r w:rsidR="004F76CE">
              <w:rPr>
                <w:sz w:val="20"/>
                <w:szCs w:val="20"/>
              </w:rPr>
              <w:t>иями</w:t>
            </w:r>
            <w:r w:rsidRPr="00E66723">
              <w:rPr>
                <w:sz w:val="20"/>
                <w:szCs w:val="20"/>
              </w:rPr>
              <w:t xml:space="preserve">. Металлические детали должны быть окрашены полимерной порошковой эмалью методом запекания. Порошковая эмаль имеет высокую стойкость к климатическим условиям и эстетичный внешний вид. Выступающие крепежные элементы должны быть закрыты декоративными заглушками из полиэтилена.  Торцы труб должны быть закрыты пластиковыми заглушками. </w:t>
            </w:r>
            <w:r w:rsidR="000A3492">
              <w:rPr>
                <w:sz w:val="20"/>
                <w:szCs w:val="20"/>
              </w:rPr>
              <w:t>Вся ц</w:t>
            </w:r>
            <w:r w:rsidR="001C7AD5">
              <w:rPr>
                <w:sz w:val="20"/>
                <w:szCs w:val="20"/>
              </w:rPr>
              <w:t xml:space="preserve">епь должна быть покрыта </w:t>
            </w:r>
            <w:proofErr w:type="spellStart"/>
            <w:r w:rsidR="001C7AD5">
              <w:rPr>
                <w:sz w:val="20"/>
                <w:szCs w:val="20"/>
              </w:rPr>
              <w:t>термоусадкой</w:t>
            </w:r>
            <w:proofErr w:type="spellEnd"/>
            <w:r w:rsidR="001C7AD5">
              <w:rPr>
                <w:sz w:val="20"/>
                <w:szCs w:val="20"/>
              </w:rPr>
              <w:t xml:space="preserve"> по всей длине цепи. </w:t>
            </w:r>
            <w:r w:rsidRPr="00E66723">
              <w:rPr>
                <w:sz w:val="20"/>
                <w:szCs w:val="20"/>
              </w:rPr>
              <w:t xml:space="preserve">Все крепежные элементы должны быть оцинкованы. </w:t>
            </w:r>
            <w:r w:rsidRPr="00E66723">
              <w:rPr>
                <w:bCs/>
                <w:sz w:val="20"/>
                <w:szCs w:val="20"/>
              </w:rPr>
              <w:t xml:space="preserve">Монтаж производится путем </w:t>
            </w:r>
            <w:r w:rsidRPr="00E66723">
              <w:rPr>
                <w:sz w:val="20"/>
                <w:szCs w:val="20"/>
              </w:rPr>
              <w:t xml:space="preserve">бетонирования стоек в грунт в колодец глубиной не менее </w:t>
            </w:r>
            <w:r w:rsidR="000D2DF4">
              <w:rPr>
                <w:sz w:val="20"/>
                <w:szCs w:val="20"/>
              </w:rPr>
              <w:t>6</w:t>
            </w:r>
            <w:r w:rsidRPr="00E66723">
              <w:rPr>
                <w:sz w:val="20"/>
                <w:szCs w:val="20"/>
              </w:rPr>
              <w:t>00 мм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Pr="00D4186D" w:rsidRDefault="00BD615B" w:rsidP="00D4186D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Стойка</w:t>
            </w:r>
          </w:p>
        </w:tc>
      </w:tr>
      <w:tr w:rsidR="00D4186D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86D" w:rsidRDefault="00D4186D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86D" w:rsidRDefault="000D2DF4" w:rsidP="00B7381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0D2DF4">
              <w:rPr>
                <w:sz w:val="20"/>
                <w:szCs w:val="20"/>
              </w:rPr>
              <w:t xml:space="preserve">Представляют собой сварную металлоконструкцию и состоят из трубы, диаметром </w:t>
            </w:r>
            <w:r w:rsidR="00B73814">
              <w:rPr>
                <w:sz w:val="20"/>
                <w:szCs w:val="20"/>
              </w:rPr>
              <w:t>57</w:t>
            </w:r>
            <w:r w:rsidRPr="000D2DF4">
              <w:rPr>
                <w:sz w:val="20"/>
                <w:szCs w:val="20"/>
              </w:rPr>
              <w:t xml:space="preserve"> мм и толщиной стенки 3 мм, длиной </w:t>
            </w:r>
            <w:r w:rsidR="008B4859" w:rsidRPr="008B4859">
              <w:rPr>
                <w:sz w:val="20"/>
                <w:szCs w:val="20"/>
              </w:rPr>
              <w:t>2</w:t>
            </w:r>
            <w:r w:rsidR="00C26F49">
              <w:rPr>
                <w:sz w:val="20"/>
                <w:szCs w:val="20"/>
              </w:rPr>
              <w:t>266</w:t>
            </w:r>
            <w:r w:rsidR="00B73814">
              <w:rPr>
                <w:sz w:val="20"/>
                <w:szCs w:val="20"/>
              </w:rPr>
              <w:t xml:space="preserve"> </w:t>
            </w:r>
            <w:r w:rsidRPr="000D2DF4">
              <w:rPr>
                <w:sz w:val="20"/>
                <w:szCs w:val="20"/>
              </w:rPr>
              <w:t>мм</w:t>
            </w:r>
            <w:r w:rsidR="00B73814">
              <w:rPr>
                <w:sz w:val="20"/>
                <w:szCs w:val="20"/>
              </w:rPr>
              <w:t xml:space="preserve"> в разогнутом состоянии</w:t>
            </w:r>
            <w:r w:rsidRPr="000D2DF4">
              <w:rPr>
                <w:sz w:val="20"/>
                <w:szCs w:val="20"/>
              </w:rPr>
              <w:t xml:space="preserve">. </w:t>
            </w:r>
            <w:r w:rsidR="00B73814">
              <w:rPr>
                <w:sz w:val="20"/>
                <w:szCs w:val="20"/>
              </w:rPr>
              <w:t>Труба согнута под углом не менее 102 градуса, короткий прямой участок длиной 90 мм с фрезеровкой радиусом 33 мм в горизонтальном направлении для приварки накладки из листа толщиной 4 мм. Лист имеет габариты 170х65 мм и согнут по длинной стороне с радиусом внутренним 28,5 мм. В листе имеются 2 отверстия 11 мм на расстоянии 140 мм друг от друга.</w:t>
            </w:r>
          </w:p>
          <w:p w:rsidR="00B73814" w:rsidRPr="000D2DF4" w:rsidRDefault="00B73814" w:rsidP="00B73814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Снизу к стойке приварена пластина диаметром 100 мм из листа 4.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D4186D" w:rsidRDefault="00C26F49" w:rsidP="00141B81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Балка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141B81" w:rsidRDefault="00141B81" w:rsidP="008711E4">
            <w:pPr>
              <w:snapToGrid w:val="0"/>
              <w:contextualSpacing/>
              <w:rPr>
                <w:sz w:val="20"/>
                <w:szCs w:val="20"/>
              </w:rPr>
            </w:pPr>
            <w:r w:rsidRPr="00141B81">
              <w:rPr>
                <w:bCs/>
                <w:sz w:val="20"/>
                <w:szCs w:val="20"/>
              </w:rPr>
              <w:t xml:space="preserve">Перекладина должна быть выполнена из прямой металлической </w:t>
            </w:r>
            <w:r w:rsidRPr="00141B81">
              <w:rPr>
                <w:color w:val="000000"/>
                <w:sz w:val="20"/>
                <w:szCs w:val="20"/>
              </w:rPr>
              <w:t>круглой</w:t>
            </w:r>
            <w:r w:rsidRPr="00141B81">
              <w:rPr>
                <w:bCs/>
                <w:sz w:val="20"/>
                <w:szCs w:val="20"/>
              </w:rPr>
              <w:t xml:space="preserve"> трубы диаметром не менее 57 мм, толщиной стенки не менее 3,0 мм. </w:t>
            </w:r>
            <w:r w:rsidRPr="00141B81">
              <w:rPr>
                <w:sz w:val="20"/>
                <w:szCs w:val="20"/>
              </w:rPr>
              <w:t xml:space="preserve">Для покрытия используется краска, </w:t>
            </w:r>
            <w:r w:rsidRPr="00141B81">
              <w:rPr>
                <w:color w:val="000000"/>
                <w:sz w:val="20"/>
                <w:szCs w:val="20"/>
              </w:rPr>
              <w:t>предназначенная для полимеризации в стандартных печах, для наружного применения, имеющая высокую устойчивость к лучам и высокое сопротивление изменению цвета и глянца с течением времени. Перекладина должна крепиться к сто</w:t>
            </w:r>
            <w:r w:rsidR="00B73814">
              <w:rPr>
                <w:color w:val="000000"/>
                <w:sz w:val="20"/>
                <w:szCs w:val="20"/>
              </w:rPr>
              <w:t>йкам</w:t>
            </w:r>
            <w:r w:rsidRPr="00141B81">
              <w:rPr>
                <w:color w:val="000000"/>
                <w:sz w:val="20"/>
                <w:szCs w:val="20"/>
              </w:rPr>
              <w:t xml:space="preserve"> посредством болтовых соединений. Длина: </w:t>
            </w:r>
            <w:r w:rsidR="00C26F49">
              <w:rPr>
                <w:color w:val="000000"/>
                <w:sz w:val="20"/>
                <w:szCs w:val="20"/>
              </w:rPr>
              <w:t>1540</w:t>
            </w:r>
            <w:r w:rsidRPr="00141B81">
              <w:rPr>
                <w:color w:val="000000"/>
                <w:sz w:val="20"/>
                <w:szCs w:val="20"/>
              </w:rPr>
              <w:t xml:space="preserve"> </w:t>
            </w:r>
            <w:r w:rsidRPr="00141B81">
              <w:rPr>
                <w:bCs/>
                <w:sz w:val="20"/>
                <w:szCs w:val="20"/>
              </w:rPr>
              <w:t>(±10 мм), мм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15B" w:rsidRPr="00840A86" w:rsidRDefault="00840A86" w:rsidP="00840A86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Узел подшипниковый</w:t>
            </w:r>
          </w:p>
        </w:tc>
      </w:tr>
      <w:tr w:rsidR="00BD615B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15B" w:rsidRDefault="00BD615B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 узел подшипниковый должна крепиться цепная </w:t>
            </w:r>
            <w:proofErr w:type="spellStart"/>
            <w:r w:rsidRPr="00840A86">
              <w:rPr>
                <w:bCs/>
                <w:sz w:val="20"/>
                <w:szCs w:val="20"/>
              </w:rPr>
              <w:t>качель</w:t>
            </w:r>
            <w:proofErr w:type="spellEnd"/>
            <w:r w:rsidRPr="00840A86">
              <w:rPr>
                <w:bCs/>
                <w:sz w:val="20"/>
                <w:szCs w:val="20"/>
              </w:rPr>
              <w:t>. Уникальный подшипниковый исключает возможность обрыва цепи в месте подвески. Должен состоять из: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-накладки;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корпуса;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- оси;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Накладка должна представлять собой деталь габаритными размерами в развертке 80*238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горячекатанного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</w:t>
            </w:r>
            <w:r w:rsidRPr="00840A86">
              <w:rPr>
                <w:bCs/>
                <w:sz w:val="20"/>
                <w:szCs w:val="20"/>
              </w:rPr>
              <w:lastRenderedPageBreak/>
              <w:t>листа толщиной не менее 4 мм. Деталь сгибается посередине, расстояние между двумя согнутыми параллельными частями накладки 25 мм. Согнутая часть накладки представляет собой прямоугольный корпус, габаритами не менее 80*109 мм. В верхней части согнутой детали имеется сквозное отверстие диаметром не менее 59мм с сопряженным прямоугольным отверстием снизу шириной 14,5мм. В сквозное отверстие накладки должна вставляться перекладина, накладка должна закрепляться на перекладине посредством одинарного болтового соединения.</w:t>
            </w:r>
          </w:p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 xml:space="preserve">Корпус подшипникового узла защищает подшипник от внешних повреждений, должен представлять собой деталь габаритными размерами в развертке не менее 36*160 мм, изготовленную из </w:t>
            </w:r>
            <w:proofErr w:type="spellStart"/>
            <w:r w:rsidRPr="00840A86">
              <w:rPr>
                <w:bCs/>
                <w:sz w:val="20"/>
                <w:szCs w:val="20"/>
              </w:rPr>
              <w:t>холоднокатанного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металлического листа толщиной не менее 3 мм. Деталь сгибается посередине, радиус </w:t>
            </w:r>
            <w:proofErr w:type="spellStart"/>
            <w:r w:rsidRPr="00840A86">
              <w:rPr>
                <w:bCs/>
                <w:sz w:val="20"/>
                <w:szCs w:val="20"/>
              </w:rPr>
              <w:t>гиба</w:t>
            </w:r>
            <w:proofErr w:type="spellEnd"/>
            <w:r w:rsidRPr="00840A86">
              <w:rPr>
                <w:bCs/>
                <w:sz w:val="20"/>
                <w:szCs w:val="20"/>
              </w:rPr>
              <w:t xml:space="preserve"> должен составлять не менее 20 мм.</w:t>
            </w:r>
          </w:p>
          <w:p w:rsidR="00BD615B" w:rsidRPr="00D4186D" w:rsidRDefault="00840A86" w:rsidP="00840A86">
            <w:pPr>
              <w:snapToGrid w:val="0"/>
              <w:contextualSpacing/>
              <w:rPr>
                <w:sz w:val="20"/>
                <w:szCs w:val="20"/>
              </w:rPr>
            </w:pPr>
            <w:r w:rsidRPr="00840A86">
              <w:rPr>
                <w:bCs/>
                <w:sz w:val="20"/>
                <w:szCs w:val="20"/>
              </w:rPr>
              <w:t>Корпус с подшипником должен вставляться посередине между щечками накладки и закрепляться между ними осью подшипника длиной 40 мм и диаметром не более 17 мм.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840A86" w:rsidRDefault="00840A86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Качель</w:t>
            </w:r>
            <w:proofErr w:type="spellEnd"/>
            <w:r>
              <w:rPr>
                <w:bCs/>
                <w:sz w:val="20"/>
                <w:szCs w:val="20"/>
              </w:rPr>
              <w:t xml:space="preserve"> цепная</w:t>
            </w:r>
          </w:p>
        </w:tc>
      </w:tr>
      <w:tr w:rsidR="00840A86" w:rsidTr="00A826B0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A86" w:rsidRDefault="00840A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A86" w:rsidRPr="009C793C" w:rsidRDefault="00840A86" w:rsidP="00840A86">
            <w:pPr>
              <w:snapToGrid w:val="0"/>
              <w:ind w:left="34" w:firstLine="34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Должна быть цепь сварная короткозвенная из оцинкованной стали категории 1а, с габаритами звена не менее 20</w:t>
            </w:r>
            <w:r w:rsidRPr="009C793C">
              <w:rPr>
                <w:bCs/>
                <w:sz w:val="20"/>
                <w:szCs w:val="20"/>
                <w:lang w:val="en-US"/>
              </w:rPr>
              <w:t>x</w:t>
            </w:r>
            <w:r w:rsidRPr="009C793C">
              <w:rPr>
                <w:bCs/>
                <w:sz w:val="20"/>
                <w:szCs w:val="20"/>
              </w:rPr>
              <w:t xml:space="preserve">18,5 мм, толщиной звена не менее 6 мм, размер внутреннего размера по ширине не более 8 мм, </w:t>
            </w:r>
            <w:proofErr w:type="gramStart"/>
            <w:r w:rsidRPr="009C793C">
              <w:rPr>
                <w:bCs/>
                <w:sz w:val="20"/>
                <w:szCs w:val="20"/>
              </w:rPr>
              <w:t>На</w:t>
            </w:r>
            <w:proofErr w:type="gramEnd"/>
            <w:r w:rsidRPr="009C793C">
              <w:rPr>
                <w:bCs/>
                <w:sz w:val="20"/>
                <w:szCs w:val="20"/>
              </w:rPr>
              <w:t xml:space="preserve"> поверхности цепи не допускаются трещины, ситовидная пористость, плены и расслоения, в местах сварки нет </w:t>
            </w:r>
            <w:proofErr w:type="spellStart"/>
            <w:r w:rsidRPr="009C793C">
              <w:rPr>
                <w:bCs/>
                <w:sz w:val="20"/>
                <w:szCs w:val="20"/>
              </w:rPr>
              <w:t>непроваров</w:t>
            </w:r>
            <w:proofErr w:type="spellEnd"/>
            <w:r w:rsidRPr="009C793C">
              <w:rPr>
                <w:bCs/>
                <w:sz w:val="20"/>
                <w:szCs w:val="20"/>
              </w:rPr>
              <w:t>, расслоений, пор, раковин и трещин.</w:t>
            </w:r>
          </w:p>
          <w:p w:rsidR="00840A86" w:rsidRPr="009C793C" w:rsidRDefault="00C26F49" w:rsidP="00840A86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Длина цепи: 600</w:t>
            </w:r>
            <w:r w:rsidR="00840A86" w:rsidRPr="009C793C">
              <w:rPr>
                <w:bCs/>
                <w:sz w:val="20"/>
                <w:szCs w:val="20"/>
              </w:rPr>
              <w:t>(±</w:t>
            </w:r>
            <w:r w:rsidR="009C793C">
              <w:rPr>
                <w:bCs/>
                <w:sz w:val="20"/>
                <w:szCs w:val="20"/>
              </w:rPr>
              <w:t>10</w:t>
            </w:r>
            <w:r w:rsidR="00840A86" w:rsidRPr="009C793C">
              <w:rPr>
                <w:bCs/>
                <w:sz w:val="20"/>
                <w:szCs w:val="20"/>
              </w:rPr>
              <w:t>0 мм), мм</w:t>
            </w:r>
          </w:p>
          <w:p w:rsidR="00840A86" w:rsidRPr="00840A86" w:rsidRDefault="009C793C" w:rsidP="008B4859">
            <w:pPr>
              <w:snapToGrid w:val="0"/>
              <w:ind w:firstLine="175"/>
              <w:rPr>
                <w:bCs/>
                <w:sz w:val="20"/>
                <w:szCs w:val="20"/>
              </w:rPr>
            </w:pPr>
            <w:r w:rsidRPr="009C793C">
              <w:rPr>
                <w:bCs/>
                <w:sz w:val="20"/>
                <w:szCs w:val="20"/>
              </w:rPr>
              <w:t>Сиденье</w:t>
            </w:r>
            <w:r>
              <w:rPr>
                <w:bCs/>
                <w:sz w:val="20"/>
                <w:szCs w:val="20"/>
              </w:rPr>
              <w:t xml:space="preserve"> в сборе имеет размеры 4</w:t>
            </w:r>
            <w:r w:rsidR="008B4859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0х</w:t>
            </w:r>
            <w:r w:rsidR="008B4859">
              <w:rPr>
                <w:bCs/>
                <w:sz w:val="20"/>
                <w:szCs w:val="20"/>
              </w:rPr>
              <w:t>180</w:t>
            </w:r>
            <w:r>
              <w:rPr>
                <w:bCs/>
                <w:sz w:val="20"/>
                <w:szCs w:val="20"/>
              </w:rPr>
              <w:t>х</w:t>
            </w:r>
            <w:r w:rsidR="008B4859">
              <w:rPr>
                <w:bCs/>
                <w:sz w:val="20"/>
                <w:szCs w:val="20"/>
              </w:rPr>
              <w:t>40</w:t>
            </w:r>
            <w:r>
              <w:rPr>
                <w:bCs/>
                <w:sz w:val="20"/>
                <w:szCs w:val="20"/>
              </w:rPr>
              <w:t xml:space="preserve">. Сиденье представляет собой обрезиненный </w:t>
            </w:r>
            <w:proofErr w:type="spellStart"/>
            <w:r>
              <w:rPr>
                <w:bCs/>
                <w:sz w:val="20"/>
                <w:szCs w:val="20"/>
              </w:rPr>
              <w:t>металлокаркас</w:t>
            </w:r>
            <w:proofErr w:type="spellEnd"/>
            <w:r>
              <w:rPr>
                <w:bCs/>
                <w:sz w:val="20"/>
                <w:szCs w:val="20"/>
              </w:rPr>
              <w:t xml:space="preserve"> с амортизирующими бортиками сиденья</w:t>
            </w:r>
            <w:r w:rsidR="008B4859">
              <w:rPr>
                <w:bCs/>
                <w:sz w:val="20"/>
                <w:szCs w:val="20"/>
              </w:rPr>
              <w:t xml:space="preserve"> и рельефным узором.  Конструкция имеет выгнутую форму, что способствует удалению влаги с сиденья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bookmarkStart w:id="0" w:name="_GoBack"/>
        <w:bookmarkEnd w:id="0"/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6666F"/>
    <w:rsid w:val="000A3492"/>
    <w:rsid w:val="000D2DF4"/>
    <w:rsid w:val="00110197"/>
    <w:rsid w:val="00141B81"/>
    <w:rsid w:val="001A1172"/>
    <w:rsid w:val="001C7AD5"/>
    <w:rsid w:val="00214CBA"/>
    <w:rsid w:val="00286600"/>
    <w:rsid w:val="004F76CE"/>
    <w:rsid w:val="00546E68"/>
    <w:rsid w:val="005866FB"/>
    <w:rsid w:val="005932AA"/>
    <w:rsid w:val="00605D5E"/>
    <w:rsid w:val="007721E2"/>
    <w:rsid w:val="00840A86"/>
    <w:rsid w:val="008711E4"/>
    <w:rsid w:val="008B4859"/>
    <w:rsid w:val="009C793C"/>
    <w:rsid w:val="00A826B0"/>
    <w:rsid w:val="00B60488"/>
    <w:rsid w:val="00B73814"/>
    <w:rsid w:val="00BD615B"/>
    <w:rsid w:val="00C26F49"/>
    <w:rsid w:val="00CB529F"/>
    <w:rsid w:val="00D4186D"/>
    <w:rsid w:val="00E66723"/>
    <w:rsid w:val="00E71631"/>
    <w:rsid w:val="00E7593A"/>
    <w:rsid w:val="00F61912"/>
    <w:rsid w:val="00F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8F502-40F1-46E0-A067-7D00738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Светлана Юрьевна</dc:creator>
  <cp:keywords/>
  <dc:description/>
  <cp:lastModifiedBy>Смирнов Александр Робертович</cp:lastModifiedBy>
  <cp:revision>26</cp:revision>
  <dcterms:created xsi:type="dcterms:W3CDTF">2018-11-15T10:58:00Z</dcterms:created>
  <dcterms:modified xsi:type="dcterms:W3CDTF">2021-12-22T06:55:00Z</dcterms:modified>
</cp:coreProperties>
</file>