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F54DC4">
            <w:pPr>
              <w:snapToGrid w:val="0"/>
              <w:ind w:firstLine="34"/>
              <w:contextualSpacing/>
              <w:rPr>
                <w:sz w:val="20"/>
                <w:szCs w:val="20"/>
              </w:rPr>
            </w:pPr>
            <w:r>
              <w:rPr>
                <w:sz w:val="20"/>
                <w:szCs w:val="20"/>
              </w:rPr>
              <w:t>Примерный эскиз</w:t>
            </w:r>
            <w:r w:rsidR="00D96404">
              <w:rPr>
                <w:sz w:val="20"/>
                <w:szCs w:val="20"/>
              </w:rPr>
              <w:t xml:space="preserve"> </w:t>
            </w:r>
            <w:r w:rsidR="00F54DC4">
              <w:rPr>
                <w:rFonts w:ascii="Arial" w:hAnsi="Arial" w:cs="Arial"/>
                <w:b/>
                <w:noProof/>
                <w:sz w:val="28"/>
                <w:szCs w:val="28"/>
                <w:lang w:eastAsia="ru-RU"/>
              </w:rPr>
              <w:drawing>
                <wp:inline distT="0" distB="0" distL="0" distR="0">
                  <wp:extent cx="1043003" cy="876300"/>
                  <wp:effectExtent l="0" t="0" r="5080" b="0"/>
                  <wp:docPr id="1" name="Рисунок 1" descr="титу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0813" cy="882862"/>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8B1195" w:rsidRDefault="00F54DC4" w:rsidP="00F54DC4">
            <w:pPr>
              <w:snapToGrid w:val="0"/>
              <w:ind w:firstLine="34"/>
              <w:contextualSpacing/>
              <w:jc w:val="center"/>
              <w:rPr>
                <w:sz w:val="20"/>
                <w:szCs w:val="20"/>
              </w:rPr>
            </w:pPr>
            <w:r>
              <w:rPr>
                <w:sz w:val="20"/>
                <w:szCs w:val="20"/>
              </w:rPr>
              <w:t>Внешние размеры</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8B1195" w:rsidP="00F54DC4">
            <w:pPr>
              <w:snapToGrid w:val="0"/>
              <w:ind w:firstLine="34"/>
              <w:contextualSpacing/>
              <w:jc w:val="center"/>
              <w:rPr>
                <w:sz w:val="20"/>
                <w:szCs w:val="20"/>
              </w:rPr>
            </w:pPr>
            <w:r>
              <w:rPr>
                <w:sz w:val="20"/>
                <w:szCs w:val="20"/>
              </w:rPr>
              <w:t>3</w:t>
            </w:r>
            <w:r w:rsidR="00F54DC4">
              <w:rPr>
                <w:sz w:val="20"/>
                <w:szCs w:val="20"/>
              </w:rPr>
              <w:t>603</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8B1195" w:rsidP="00F54DC4">
            <w:pPr>
              <w:snapToGrid w:val="0"/>
              <w:ind w:firstLine="34"/>
              <w:contextualSpacing/>
              <w:jc w:val="center"/>
              <w:rPr>
                <w:sz w:val="20"/>
                <w:szCs w:val="20"/>
              </w:rPr>
            </w:pPr>
            <w:r>
              <w:rPr>
                <w:sz w:val="20"/>
                <w:szCs w:val="20"/>
              </w:rPr>
              <w:t>3</w:t>
            </w:r>
            <w:r w:rsidR="00F54DC4">
              <w:rPr>
                <w:sz w:val="20"/>
                <w:szCs w:val="20"/>
              </w:rPr>
              <w:t>083</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265180" w:rsidRDefault="00F54DC4" w:rsidP="00511205">
            <w:pPr>
              <w:snapToGrid w:val="0"/>
              <w:ind w:firstLine="34"/>
              <w:contextualSpacing/>
              <w:jc w:val="center"/>
              <w:rPr>
                <w:sz w:val="20"/>
                <w:szCs w:val="20"/>
              </w:rPr>
            </w:pPr>
            <w:r>
              <w:rPr>
                <w:sz w:val="20"/>
                <w:szCs w:val="20"/>
              </w:rPr>
              <w:t>702</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F54DC4" w:rsidP="003158C7">
            <w:pPr>
              <w:snapToGrid w:val="0"/>
              <w:ind w:firstLine="34"/>
              <w:contextualSpacing/>
              <w:rPr>
                <w:sz w:val="20"/>
                <w:szCs w:val="20"/>
              </w:rPr>
            </w:pPr>
            <w:r>
              <w:rPr>
                <w:sz w:val="20"/>
                <w:szCs w:val="20"/>
              </w:rPr>
              <w:t>Сфера 57</w:t>
            </w:r>
            <w:r w:rsidR="00A6493F" w:rsidRPr="003158C7">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F54DC4" w:rsidP="00192EF7">
            <w:pPr>
              <w:snapToGrid w:val="0"/>
              <w:ind w:firstLine="34"/>
              <w:contextualSpacing/>
              <w:jc w:val="center"/>
              <w:rPr>
                <w:sz w:val="20"/>
                <w:szCs w:val="20"/>
              </w:rPr>
            </w:pPr>
            <w:r>
              <w:rPr>
                <w:sz w:val="20"/>
                <w:szCs w:val="20"/>
              </w:rPr>
              <w:t>6</w:t>
            </w:r>
          </w:p>
        </w:tc>
      </w:tr>
      <w:tr w:rsidR="00EA30BD" w:rsidTr="00D20853">
        <w:trPr>
          <w:trHeight w:val="85"/>
        </w:trPr>
        <w:tc>
          <w:tcPr>
            <w:tcW w:w="541" w:type="dxa"/>
            <w:vMerge/>
            <w:tcBorders>
              <w:left w:val="single" w:sz="4" w:space="0" w:color="000000"/>
            </w:tcBorders>
            <w:shd w:val="clear" w:color="auto" w:fill="auto"/>
          </w:tcPr>
          <w:p w:rsidR="00EA30BD" w:rsidRDefault="00EA30B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30BD" w:rsidRDefault="00EA30B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EA30BD" w:rsidRDefault="00F54DC4" w:rsidP="003158C7">
            <w:pPr>
              <w:snapToGrid w:val="0"/>
              <w:ind w:firstLine="34"/>
              <w:contextualSpacing/>
              <w:rPr>
                <w:sz w:val="20"/>
                <w:szCs w:val="20"/>
              </w:rPr>
            </w:pPr>
            <w:r>
              <w:rPr>
                <w:sz w:val="20"/>
                <w:szCs w:val="20"/>
              </w:rPr>
              <w:t>Элемент Счеты</w:t>
            </w:r>
            <w:r w:rsidR="00EA30BD">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30BD" w:rsidRDefault="009035EC" w:rsidP="00192EF7">
            <w:pPr>
              <w:snapToGrid w:val="0"/>
              <w:ind w:firstLine="34"/>
              <w:contextualSpacing/>
              <w:jc w:val="center"/>
              <w:rPr>
                <w:sz w:val="20"/>
                <w:szCs w:val="20"/>
              </w:rPr>
            </w:pPr>
            <w:r>
              <w:rPr>
                <w:sz w:val="20"/>
                <w:szCs w:val="20"/>
              </w:rPr>
              <w:t>2</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F54DC4" w:rsidP="009035EC">
            <w:pPr>
              <w:snapToGrid w:val="0"/>
              <w:ind w:firstLine="34"/>
              <w:contextualSpacing/>
              <w:rPr>
                <w:sz w:val="20"/>
                <w:szCs w:val="20"/>
              </w:rPr>
            </w:pPr>
            <w:r>
              <w:rPr>
                <w:sz w:val="20"/>
                <w:szCs w:val="20"/>
              </w:rPr>
              <w:t xml:space="preserve">Элемент </w:t>
            </w:r>
            <w:r w:rsidR="009035EC">
              <w:rPr>
                <w:sz w:val="20"/>
                <w:szCs w:val="20"/>
              </w:rPr>
              <w:t>с полусферой</w:t>
            </w:r>
            <w:r w:rsidR="005A590D">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9035EC" w:rsidP="00192EF7">
            <w:pPr>
              <w:snapToGrid w:val="0"/>
              <w:ind w:firstLine="34"/>
              <w:contextualSpacing/>
              <w:jc w:val="center"/>
              <w:rPr>
                <w:sz w:val="20"/>
                <w:szCs w:val="20"/>
              </w:rPr>
            </w:pPr>
            <w:r>
              <w:rPr>
                <w:sz w:val="20"/>
                <w:szCs w:val="20"/>
              </w:rPr>
              <w:t>1</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9035EC" w:rsidP="003158C7">
            <w:pPr>
              <w:snapToGrid w:val="0"/>
              <w:ind w:firstLine="34"/>
              <w:contextualSpacing/>
              <w:rPr>
                <w:sz w:val="20"/>
                <w:szCs w:val="20"/>
              </w:rPr>
            </w:pPr>
            <w:r>
              <w:rPr>
                <w:sz w:val="20"/>
                <w:szCs w:val="20"/>
              </w:rPr>
              <w:t>Элемент с отверстиями,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9035EC" w:rsidP="00192EF7">
            <w:pPr>
              <w:snapToGrid w:val="0"/>
              <w:ind w:firstLine="34"/>
              <w:contextualSpacing/>
              <w:jc w:val="center"/>
              <w:rPr>
                <w:sz w:val="20"/>
                <w:szCs w:val="20"/>
              </w:rPr>
            </w:pPr>
            <w:r>
              <w:rPr>
                <w:sz w:val="20"/>
                <w:szCs w:val="20"/>
              </w:rPr>
              <w:t>1</w:t>
            </w:r>
          </w:p>
        </w:tc>
      </w:tr>
      <w:tr w:rsidR="005A590D" w:rsidTr="00D20853">
        <w:trPr>
          <w:trHeight w:val="85"/>
        </w:trPr>
        <w:tc>
          <w:tcPr>
            <w:tcW w:w="541" w:type="dxa"/>
            <w:vMerge/>
            <w:tcBorders>
              <w:left w:val="single" w:sz="4" w:space="0" w:color="000000"/>
            </w:tcBorders>
            <w:shd w:val="clear" w:color="auto" w:fill="auto"/>
          </w:tcPr>
          <w:p w:rsidR="005A590D" w:rsidRDefault="005A590D"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A590D" w:rsidRDefault="005A590D"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5A590D" w:rsidRDefault="00EC6A6B" w:rsidP="003158C7">
            <w:pPr>
              <w:snapToGrid w:val="0"/>
              <w:ind w:firstLine="34"/>
              <w:contextualSpacing/>
              <w:rPr>
                <w:sz w:val="20"/>
                <w:szCs w:val="20"/>
              </w:rPr>
            </w:pPr>
            <w:r>
              <w:rPr>
                <w:sz w:val="20"/>
                <w:szCs w:val="20"/>
              </w:rPr>
              <w:t>Труба 57,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A590D" w:rsidRDefault="00EC6A6B" w:rsidP="00192EF7">
            <w:pPr>
              <w:snapToGrid w:val="0"/>
              <w:ind w:firstLine="34"/>
              <w:contextualSpacing/>
              <w:jc w:val="center"/>
              <w:rPr>
                <w:sz w:val="20"/>
                <w:szCs w:val="20"/>
              </w:rPr>
            </w:pPr>
            <w:r>
              <w:rPr>
                <w:sz w:val="20"/>
                <w:szCs w:val="20"/>
              </w:rPr>
              <w:t>12</w:t>
            </w:r>
          </w:p>
        </w:tc>
      </w:tr>
      <w:tr w:rsidR="00265180" w:rsidTr="00D20853">
        <w:trPr>
          <w:trHeight w:val="85"/>
        </w:trPr>
        <w:tc>
          <w:tcPr>
            <w:tcW w:w="541" w:type="dxa"/>
            <w:vMerge/>
            <w:tcBorders>
              <w:left w:val="single" w:sz="4" w:space="0" w:color="000000"/>
            </w:tcBorders>
            <w:shd w:val="clear" w:color="auto" w:fill="auto"/>
          </w:tcPr>
          <w:p w:rsidR="00265180" w:rsidRDefault="0026518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65180" w:rsidRDefault="0026518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65180" w:rsidRDefault="00EC6A6B" w:rsidP="00EA30BD">
            <w:pPr>
              <w:snapToGrid w:val="0"/>
              <w:contextualSpacing/>
              <w:rPr>
                <w:sz w:val="20"/>
                <w:szCs w:val="20"/>
              </w:rPr>
            </w:pPr>
            <w:r>
              <w:rPr>
                <w:sz w:val="20"/>
                <w:szCs w:val="20"/>
              </w:rPr>
              <w:t>Уголок,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65180" w:rsidRDefault="00EC6A6B" w:rsidP="00192EF7">
            <w:pPr>
              <w:snapToGrid w:val="0"/>
              <w:ind w:firstLine="34"/>
              <w:contextualSpacing/>
              <w:jc w:val="center"/>
              <w:rPr>
                <w:sz w:val="20"/>
                <w:szCs w:val="20"/>
              </w:rPr>
            </w:pPr>
            <w:r>
              <w:rPr>
                <w:sz w:val="20"/>
                <w:szCs w:val="20"/>
              </w:rPr>
              <w:t>6</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EC6A6B" w:rsidP="00EA30BD">
            <w:pPr>
              <w:snapToGrid w:val="0"/>
              <w:contextualSpacing/>
              <w:rPr>
                <w:sz w:val="20"/>
                <w:szCs w:val="20"/>
              </w:rPr>
            </w:pPr>
            <w:r>
              <w:rPr>
                <w:sz w:val="20"/>
                <w:szCs w:val="20"/>
              </w:rPr>
              <w:t>Сито,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EC6A6B" w:rsidP="00192EF7">
            <w:pPr>
              <w:snapToGrid w:val="0"/>
              <w:ind w:firstLine="34"/>
              <w:contextualSpacing/>
              <w:jc w:val="center"/>
              <w:rPr>
                <w:sz w:val="20"/>
                <w:szCs w:val="20"/>
              </w:rPr>
            </w:pPr>
            <w:r>
              <w:rPr>
                <w:sz w:val="20"/>
                <w:szCs w:val="20"/>
              </w:rPr>
              <w:t>3</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EC6A6B" w:rsidP="00EA30BD">
            <w:pPr>
              <w:snapToGrid w:val="0"/>
              <w:contextualSpacing/>
              <w:rPr>
                <w:sz w:val="20"/>
                <w:szCs w:val="20"/>
              </w:rPr>
            </w:pPr>
            <w:r>
              <w:rPr>
                <w:sz w:val="20"/>
                <w:szCs w:val="20"/>
              </w:rPr>
              <w:t>Панель эллипс,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EC6A6B" w:rsidP="00192EF7">
            <w:pPr>
              <w:snapToGrid w:val="0"/>
              <w:ind w:firstLine="34"/>
              <w:contextualSpacing/>
              <w:jc w:val="center"/>
              <w:rPr>
                <w:sz w:val="20"/>
                <w:szCs w:val="20"/>
              </w:rPr>
            </w:pPr>
            <w:r>
              <w:rPr>
                <w:sz w:val="20"/>
                <w:szCs w:val="20"/>
              </w:rPr>
              <w:t>6</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EC6A6B" w:rsidP="00EA30BD">
            <w:pPr>
              <w:snapToGrid w:val="0"/>
              <w:contextualSpacing/>
              <w:rPr>
                <w:sz w:val="20"/>
                <w:szCs w:val="20"/>
              </w:rPr>
            </w:pPr>
            <w:r>
              <w:rPr>
                <w:sz w:val="20"/>
                <w:szCs w:val="20"/>
              </w:rPr>
              <w:t>Накладка скоба,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EC6A6B" w:rsidP="00192EF7">
            <w:pPr>
              <w:snapToGrid w:val="0"/>
              <w:ind w:firstLine="34"/>
              <w:contextualSpacing/>
              <w:jc w:val="center"/>
              <w:rPr>
                <w:sz w:val="20"/>
                <w:szCs w:val="20"/>
              </w:rPr>
            </w:pPr>
            <w:r>
              <w:rPr>
                <w:sz w:val="20"/>
                <w:szCs w:val="20"/>
              </w:rPr>
              <w:t>6</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EC6A6B" w:rsidP="00EA30BD">
            <w:pPr>
              <w:snapToGrid w:val="0"/>
              <w:contextualSpacing/>
              <w:rPr>
                <w:sz w:val="20"/>
                <w:szCs w:val="20"/>
              </w:rPr>
            </w:pPr>
            <w:r>
              <w:rPr>
                <w:sz w:val="20"/>
                <w:szCs w:val="20"/>
              </w:rPr>
              <w:t>Панель,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EC6A6B" w:rsidP="00192EF7">
            <w:pPr>
              <w:snapToGrid w:val="0"/>
              <w:ind w:firstLine="34"/>
              <w:contextualSpacing/>
              <w:jc w:val="center"/>
              <w:rPr>
                <w:sz w:val="20"/>
                <w:szCs w:val="20"/>
              </w:rPr>
            </w:pPr>
            <w:r>
              <w:rPr>
                <w:sz w:val="20"/>
                <w:szCs w:val="20"/>
              </w:rPr>
              <w:t>6</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EC6A6B" w:rsidP="00EA30BD">
            <w:pPr>
              <w:snapToGrid w:val="0"/>
              <w:contextualSpacing/>
              <w:rPr>
                <w:sz w:val="20"/>
                <w:szCs w:val="20"/>
              </w:rPr>
            </w:pPr>
            <w:r>
              <w:rPr>
                <w:sz w:val="20"/>
                <w:szCs w:val="20"/>
              </w:rPr>
              <w:t>Усиление,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EC6A6B" w:rsidP="00192EF7">
            <w:pPr>
              <w:snapToGrid w:val="0"/>
              <w:ind w:firstLine="34"/>
              <w:contextualSpacing/>
              <w:jc w:val="center"/>
              <w:rPr>
                <w:sz w:val="20"/>
                <w:szCs w:val="20"/>
              </w:rPr>
            </w:pPr>
            <w:r>
              <w:rPr>
                <w:sz w:val="20"/>
                <w:szCs w:val="20"/>
              </w:rPr>
              <w:t>12</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EC6A6B" w:rsidP="00EA30BD">
            <w:pPr>
              <w:snapToGrid w:val="0"/>
              <w:contextualSpacing/>
              <w:rPr>
                <w:sz w:val="20"/>
                <w:szCs w:val="20"/>
              </w:rPr>
            </w:pPr>
            <w:r>
              <w:rPr>
                <w:sz w:val="20"/>
                <w:szCs w:val="20"/>
              </w:rPr>
              <w:t>Накладка диск,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EC6A6B" w:rsidP="00192EF7">
            <w:pPr>
              <w:snapToGrid w:val="0"/>
              <w:ind w:firstLine="34"/>
              <w:contextualSpacing/>
              <w:jc w:val="center"/>
              <w:rPr>
                <w:sz w:val="20"/>
                <w:szCs w:val="20"/>
              </w:rPr>
            </w:pPr>
            <w:r>
              <w:rPr>
                <w:sz w:val="20"/>
                <w:szCs w:val="20"/>
              </w:rPr>
              <w:t>3</w:t>
            </w:r>
          </w:p>
        </w:tc>
      </w:tr>
      <w:tr w:rsidR="009035EC" w:rsidTr="00D20853">
        <w:trPr>
          <w:trHeight w:val="85"/>
        </w:trPr>
        <w:tc>
          <w:tcPr>
            <w:tcW w:w="541" w:type="dxa"/>
            <w:vMerge/>
            <w:tcBorders>
              <w:left w:val="single" w:sz="4" w:space="0" w:color="000000"/>
            </w:tcBorders>
            <w:shd w:val="clear" w:color="auto" w:fill="auto"/>
          </w:tcPr>
          <w:p w:rsidR="009035EC" w:rsidRDefault="009035EC"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9035EC" w:rsidRDefault="009035EC"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9035EC" w:rsidRDefault="00EC6A6B" w:rsidP="00EA30BD">
            <w:pPr>
              <w:snapToGrid w:val="0"/>
              <w:contextualSpacing/>
              <w:rPr>
                <w:sz w:val="20"/>
                <w:szCs w:val="20"/>
              </w:rPr>
            </w:pPr>
            <w:r>
              <w:rPr>
                <w:sz w:val="20"/>
                <w:szCs w:val="20"/>
              </w:rPr>
              <w:t>Сито с отверстиями,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035EC" w:rsidRDefault="00EC6A6B" w:rsidP="00192EF7">
            <w:pPr>
              <w:snapToGrid w:val="0"/>
              <w:ind w:firstLine="34"/>
              <w:contextualSpacing/>
              <w:jc w:val="center"/>
              <w:rPr>
                <w:sz w:val="20"/>
                <w:szCs w:val="20"/>
              </w:rPr>
            </w:pPr>
            <w:r>
              <w:rPr>
                <w:sz w:val="20"/>
                <w:szCs w:val="20"/>
              </w:rPr>
              <w:t>3</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EC6A6B" w:rsidP="009B43FE">
            <w:pPr>
              <w:snapToGrid w:val="0"/>
              <w:ind w:firstLine="34"/>
              <w:contextualSpacing/>
              <w:rPr>
                <w:sz w:val="20"/>
                <w:szCs w:val="20"/>
              </w:rPr>
            </w:pPr>
            <w:r>
              <w:rPr>
                <w:sz w:val="20"/>
                <w:szCs w:val="20"/>
              </w:rPr>
              <w:t>Стойка средняя,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EC6A6B" w:rsidP="003158C7">
            <w:pPr>
              <w:snapToGrid w:val="0"/>
              <w:ind w:firstLine="34"/>
              <w:contextualSpacing/>
              <w:jc w:val="center"/>
              <w:rPr>
                <w:sz w:val="20"/>
                <w:szCs w:val="20"/>
              </w:rPr>
            </w:pPr>
            <w:r>
              <w:rPr>
                <w:sz w:val="20"/>
                <w:szCs w:val="20"/>
              </w:rPr>
              <w:t>6</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5A590D" w:rsidTr="0051279D">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6A233E" w:rsidP="005A590D">
            <w:pPr>
              <w:snapToGrid w:val="0"/>
              <w:ind w:firstLine="34"/>
              <w:contextualSpacing/>
              <w:jc w:val="center"/>
              <w:rPr>
                <w:sz w:val="20"/>
                <w:szCs w:val="20"/>
              </w:rPr>
            </w:pPr>
            <w:r>
              <w:rPr>
                <w:bCs/>
                <w:sz w:val="20"/>
                <w:szCs w:val="20"/>
              </w:rPr>
              <w:t>Сфера 57</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6A233E" w:rsidRDefault="006A233E" w:rsidP="006A233E">
            <w:pPr>
              <w:snapToGrid w:val="0"/>
              <w:ind w:firstLine="34"/>
              <w:contextualSpacing/>
              <w:rPr>
                <w:sz w:val="20"/>
                <w:szCs w:val="20"/>
              </w:rPr>
            </w:pPr>
            <w:r>
              <w:rPr>
                <w:sz w:val="20"/>
                <w:szCs w:val="20"/>
              </w:rPr>
              <w:t xml:space="preserve">Сфера должна состоять из двух пластиковых полусфер, кронштейна металлического и заглушек. </w:t>
            </w:r>
          </w:p>
          <w:p w:rsidR="006A233E" w:rsidRDefault="006A233E" w:rsidP="006A233E">
            <w:pPr>
              <w:snapToGrid w:val="0"/>
              <w:ind w:firstLine="34"/>
              <w:contextualSpacing/>
              <w:rPr>
                <w:sz w:val="20"/>
                <w:szCs w:val="20"/>
              </w:rPr>
            </w:pPr>
            <w:r>
              <w:rPr>
                <w:sz w:val="20"/>
                <w:szCs w:val="20"/>
              </w:rPr>
              <w:t xml:space="preserve">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 Внутри полусферы расположены ребра жесткости и посадочные места отверстий. Для скрепления двух полусфер между собой выполнены 4 отверстия диаметрами не менее 9,2 мм, которые расположены на расстоянии не менее 100 мм по осевом. </w:t>
            </w:r>
          </w:p>
          <w:p w:rsidR="006A233E" w:rsidRDefault="006A233E" w:rsidP="006A233E">
            <w:pPr>
              <w:snapToGrid w:val="0"/>
              <w:ind w:firstLine="34"/>
              <w:contextualSpacing/>
              <w:rPr>
                <w:sz w:val="20"/>
                <w:szCs w:val="20"/>
              </w:rPr>
            </w:pPr>
            <w:r>
              <w:rPr>
                <w:sz w:val="20"/>
                <w:szCs w:val="20"/>
              </w:rPr>
              <w:t xml:space="preserve">Кронштейн металлический выполнен из листа металлического толщиной не менее 2,5 мм. Представляет собой деталь крестообразной формы с полусферическими радиусными частями по четырем краям, радиусы не менее 28,5 мм. В радиусных частях выполнены отверстия-пазы размерами не менее 40х12 мм, всего 4 шт. Отверстия-пазы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 которые позволяют </w:t>
            </w:r>
            <w:r>
              <w:rPr>
                <w:sz w:val="20"/>
                <w:szCs w:val="20"/>
              </w:rPr>
              <w:lastRenderedPageBreak/>
              <w:t xml:space="preserve">регулировать угол установки кронштейна. </w:t>
            </w:r>
          </w:p>
          <w:p w:rsidR="005A590D" w:rsidRDefault="006A233E" w:rsidP="006A233E">
            <w:pPr>
              <w:snapToGrid w:val="0"/>
              <w:ind w:firstLine="34"/>
              <w:contextualSpacing/>
              <w:rPr>
                <w:sz w:val="20"/>
                <w:szCs w:val="20"/>
              </w:rPr>
            </w:pPr>
            <w:r>
              <w:rPr>
                <w:sz w:val="20"/>
                <w:szCs w:val="20"/>
              </w:rPr>
              <w:t xml:space="preserve">Отверстия под крепления пластиковых полусфера закрываются заглушками из пластика, диаметром не менее 25 мм по </w:t>
            </w:r>
            <w:proofErr w:type="spellStart"/>
            <w:r>
              <w:rPr>
                <w:sz w:val="20"/>
                <w:szCs w:val="20"/>
              </w:rPr>
              <w:t>наружнему</w:t>
            </w:r>
            <w:proofErr w:type="spellEnd"/>
            <w:r>
              <w:rPr>
                <w:sz w:val="20"/>
                <w:szCs w:val="20"/>
              </w:rPr>
              <w:t xml:space="preserve"> бортику. Заглушка представляет собой деталь в виде цилиндра, усеченного с высокой стороной размером не менее 34 мм и низкой стороной размером не менее 9 мм.</w:t>
            </w:r>
          </w:p>
        </w:tc>
      </w:tr>
      <w:tr w:rsidR="00EC6A6B" w:rsidTr="003B0C40">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6A233E" w:rsidP="00EC6A6B">
            <w:pPr>
              <w:snapToGrid w:val="0"/>
              <w:ind w:firstLine="34"/>
              <w:contextualSpacing/>
              <w:jc w:val="center"/>
              <w:rPr>
                <w:sz w:val="20"/>
                <w:szCs w:val="20"/>
              </w:rPr>
            </w:pPr>
            <w:r>
              <w:rPr>
                <w:sz w:val="20"/>
                <w:szCs w:val="20"/>
              </w:rPr>
              <w:t>Труба 57</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6A233E" w:rsidRDefault="006A233E" w:rsidP="006A233E">
            <w:pPr>
              <w:snapToGrid w:val="0"/>
              <w:ind w:firstLine="34"/>
              <w:contextualSpacing/>
              <w:rPr>
                <w:sz w:val="20"/>
                <w:szCs w:val="20"/>
              </w:rPr>
            </w:pPr>
            <w:r>
              <w:rPr>
                <w:sz w:val="20"/>
                <w:szCs w:val="20"/>
              </w:rPr>
              <w:t xml:space="preserve">Трубы выполнены из трубы стальной диаметром не менее 57 мм и толщиной стенки не менее 3 мм. </w:t>
            </w:r>
          </w:p>
          <w:p w:rsidR="006A233E" w:rsidRDefault="006A233E" w:rsidP="006A233E">
            <w:pPr>
              <w:snapToGrid w:val="0"/>
              <w:ind w:firstLine="34"/>
              <w:contextualSpacing/>
              <w:rPr>
                <w:sz w:val="20"/>
                <w:szCs w:val="20"/>
              </w:rPr>
            </w:pPr>
            <w:r>
              <w:rPr>
                <w:sz w:val="20"/>
                <w:szCs w:val="20"/>
              </w:rPr>
              <w:t xml:space="preserve">В трубах, которые соединяются со сферой, в местах крепления сфер выполнены сквозные отверстия диаметром не менее 11 мм. </w:t>
            </w:r>
          </w:p>
          <w:p w:rsidR="006A233E" w:rsidRDefault="006A233E" w:rsidP="006A233E">
            <w:pPr>
              <w:snapToGrid w:val="0"/>
              <w:ind w:firstLine="34"/>
              <w:contextualSpacing/>
              <w:rPr>
                <w:sz w:val="20"/>
                <w:szCs w:val="20"/>
              </w:rPr>
            </w:pPr>
            <w:r>
              <w:rPr>
                <w:sz w:val="20"/>
                <w:szCs w:val="20"/>
              </w:rPr>
              <w:t xml:space="preserve">Концы труб, которые бетонируются в землю закрыты заглушками пластиковыми плоскими. </w:t>
            </w:r>
          </w:p>
          <w:p w:rsidR="00EC6A6B" w:rsidRDefault="006A233E" w:rsidP="006A233E">
            <w:pPr>
              <w:snapToGrid w:val="0"/>
              <w:ind w:firstLine="34"/>
              <w:contextualSpacing/>
              <w:rPr>
                <w:sz w:val="20"/>
                <w:szCs w:val="20"/>
              </w:rPr>
            </w:pPr>
            <w:r>
              <w:rPr>
                <w:sz w:val="20"/>
                <w:szCs w:val="20"/>
              </w:rPr>
              <w:t xml:space="preserve">Согнутые трубы имеют радиусы </w:t>
            </w:r>
            <w:proofErr w:type="spellStart"/>
            <w:r>
              <w:rPr>
                <w:sz w:val="20"/>
                <w:szCs w:val="20"/>
              </w:rPr>
              <w:t>гиба</w:t>
            </w:r>
            <w:proofErr w:type="spellEnd"/>
            <w:r>
              <w:rPr>
                <w:sz w:val="20"/>
                <w:szCs w:val="20"/>
              </w:rPr>
              <w:t xml:space="preserve"> не менее 150 мм по внутренней стороне. Прямые участки для согнутых участков трубы не менее 100 мм.</w:t>
            </w:r>
          </w:p>
        </w:tc>
      </w:tr>
      <w:tr w:rsidR="00EC6A6B" w:rsidTr="002E3F7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6A233E" w:rsidP="00EC6A6B">
            <w:pPr>
              <w:snapToGrid w:val="0"/>
              <w:ind w:firstLine="34"/>
              <w:contextualSpacing/>
              <w:jc w:val="center"/>
              <w:rPr>
                <w:sz w:val="20"/>
                <w:szCs w:val="20"/>
              </w:rPr>
            </w:pPr>
            <w:r>
              <w:rPr>
                <w:sz w:val="20"/>
                <w:szCs w:val="20"/>
              </w:rPr>
              <w:t>Элемент Счеты</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6A233E" w:rsidP="00D4186D">
            <w:pPr>
              <w:snapToGrid w:val="0"/>
              <w:ind w:firstLine="34"/>
              <w:contextualSpacing/>
              <w:rPr>
                <w:sz w:val="20"/>
                <w:szCs w:val="20"/>
              </w:rPr>
            </w:pPr>
            <w:r>
              <w:rPr>
                <w:sz w:val="20"/>
                <w:szCs w:val="20"/>
              </w:rPr>
              <w:t xml:space="preserve">Состоит из </w:t>
            </w:r>
            <w:r w:rsidR="001E3AFB">
              <w:rPr>
                <w:sz w:val="20"/>
                <w:szCs w:val="20"/>
              </w:rPr>
              <w:t xml:space="preserve">труб диаметром 57 мм, соединенных сферами 57. Две трубы диаметром 57 мм и толщиной стенки не менее 3 мм выполнены в виде согнутой под углом 90 градусов трубы габаритами не менее 916х1228 мм. </w:t>
            </w:r>
          </w:p>
          <w:p w:rsidR="001E3AFB" w:rsidRPr="001E3AFB" w:rsidRDefault="001E3AFB" w:rsidP="001E3AFB">
            <w:pPr>
              <w:snapToGrid w:val="0"/>
              <w:ind w:firstLine="34"/>
              <w:contextualSpacing/>
              <w:rPr>
                <w:sz w:val="20"/>
                <w:szCs w:val="20"/>
              </w:rPr>
            </w:pPr>
            <w:r>
              <w:rPr>
                <w:sz w:val="20"/>
                <w:szCs w:val="20"/>
              </w:rPr>
              <w:t>Длинный участок трубы заглублен в грунт, на коротком участке на конце установлена сфера 57, между ней закреплена труба диаметром 57 мм и толщиной стенки не менее 3 мм длиной не менее 840 мм. На расстоянии 300 мм от оси этой трубы ниже установлена между еще двумя сферами труба диаметром не менее 32 мм толщиной стенки не менее 2 мм длиной не менее 850 мм, на которую надеты кольца полиэтиленовые диаметром не менее 145 мм.</w:t>
            </w:r>
          </w:p>
        </w:tc>
      </w:tr>
      <w:tr w:rsidR="00EC6A6B" w:rsidTr="004242B4">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1E3AFB" w:rsidP="00EC6A6B">
            <w:pPr>
              <w:snapToGrid w:val="0"/>
              <w:ind w:firstLine="34"/>
              <w:contextualSpacing/>
              <w:jc w:val="center"/>
              <w:rPr>
                <w:sz w:val="20"/>
                <w:szCs w:val="20"/>
              </w:rPr>
            </w:pPr>
            <w:r>
              <w:rPr>
                <w:sz w:val="20"/>
                <w:szCs w:val="20"/>
              </w:rPr>
              <w:t>Элемент с полусферой</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1E3AFB" w:rsidP="00D4186D">
            <w:pPr>
              <w:snapToGrid w:val="0"/>
              <w:ind w:firstLine="34"/>
              <w:contextualSpacing/>
              <w:rPr>
                <w:sz w:val="20"/>
                <w:szCs w:val="20"/>
              </w:rPr>
            </w:pPr>
            <w:r>
              <w:rPr>
                <w:sz w:val="20"/>
                <w:szCs w:val="20"/>
              </w:rPr>
              <w:t xml:space="preserve">Элемент с полусферой представляет собой фанерную панель из фанеры ФСФ толщиной не менее 18 мм, габаритами не менее 833х550 мм. Панель выполнена в виде </w:t>
            </w:r>
            <w:r w:rsidR="00301956">
              <w:rPr>
                <w:sz w:val="20"/>
                <w:szCs w:val="20"/>
              </w:rPr>
              <w:t xml:space="preserve">полукруга с выступающими ребрами. Полукруг радиусом не менее 300 мм, по центру оси которого выполнено отверстие диаметром не менее 405 мм. Выступающие ребра имеют ширину не менее 300 мм. </w:t>
            </w:r>
          </w:p>
          <w:p w:rsidR="00301956" w:rsidRDefault="00301956" w:rsidP="00301956">
            <w:pPr>
              <w:snapToGrid w:val="0"/>
              <w:ind w:firstLine="34"/>
              <w:contextualSpacing/>
              <w:rPr>
                <w:sz w:val="20"/>
                <w:szCs w:val="20"/>
              </w:rPr>
            </w:pPr>
            <w:r>
              <w:rPr>
                <w:sz w:val="20"/>
                <w:szCs w:val="20"/>
              </w:rPr>
              <w:t>К отверстию с одной стороны прикреплена полусфера прозрачная из полимерного материала, бортик полусферы прикрыт полукольцами из фанеры ФСФ толщиной не менее 18 мм, радиус полукольца наружный не менее 260 мм, внутренний не менее 200 мм.</w:t>
            </w:r>
          </w:p>
          <w:p w:rsidR="00301956" w:rsidRDefault="00301956" w:rsidP="00301956">
            <w:pPr>
              <w:snapToGrid w:val="0"/>
              <w:ind w:firstLine="34"/>
              <w:contextualSpacing/>
              <w:rPr>
                <w:sz w:val="20"/>
                <w:szCs w:val="20"/>
              </w:rPr>
            </w:pPr>
            <w:r>
              <w:rPr>
                <w:sz w:val="20"/>
                <w:szCs w:val="20"/>
              </w:rPr>
              <w:t>Элемент крепится к трубе диаметром 57 мм с помощью пластиковых хомутов.</w:t>
            </w:r>
          </w:p>
        </w:tc>
      </w:tr>
      <w:tr w:rsidR="00EC6A6B" w:rsidTr="00B4187D">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01956" w:rsidP="00EC6A6B">
            <w:pPr>
              <w:snapToGrid w:val="0"/>
              <w:ind w:firstLine="34"/>
              <w:contextualSpacing/>
              <w:jc w:val="center"/>
              <w:rPr>
                <w:sz w:val="20"/>
                <w:szCs w:val="20"/>
              </w:rPr>
            </w:pPr>
            <w:r>
              <w:rPr>
                <w:sz w:val="20"/>
                <w:szCs w:val="20"/>
              </w:rPr>
              <w:t>Элемент с отверстиями</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301956" w:rsidP="00301956">
            <w:pPr>
              <w:snapToGrid w:val="0"/>
              <w:ind w:firstLine="34"/>
              <w:contextualSpacing/>
              <w:rPr>
                <w:sz w:val="20"/>
                <w:szCs w:val="20"/>
              </w:rPr>
            </w:pPr>
            <w:r>
              <w:rPr>
                <w:sz w:val="20"/>
                <w:szCs w:val="20"/>
              </w:rPr>
              <w:t xml:space="preserve">Элемент с </w:t>
            </w:r>
            <w:r>
              <w:rPr>
                <w:sz w:val="20"/>
                <w:szCs w:val="20"/>
              </w:rPr>
              <w:t>отверстиями</w:t>
            </w:r>
            <w:r>
              <w:rPr>
                <w:sz w:val="20"/>
                <w:szCs w:val="20"/>
              </w:rPr>
              <w:t xml:space="preserve"> представляет собой фанерную панель из фанеры ФСФ толщиной не менее 18 мм, габаритами не менее 833х550 мм. Панель выполнена в виде полукруга с выступающими ребрами. По</w:t>
            </w:r>
            <w:r>
              <w:rPr>
                <w:sz w:val="20"/>
                <w:szCs w:val="20"/>
              </w:rPr>
              <w:t>лукруг радиусом не менее 300 мм</w:t>
            </w:r>
            <w:r>
              <w:rPr>
                <w:sz w:val="20"/>
                <w:szCs w:val="20"/>
              </w:rPr>
              <w:t xml:space="preserve">. Выступающие ребра имеют ширину не менее 300 мм. </w:t>
            </w:r>
          </w:p>
          <w:p w:rsidR="00301956" w:rsidRDefault="00301956" w:rsidP="00301956">
            <w:pPr>
              <w:snapToGrid w:val="0"/>
              <w:ind w:firstLine="34"/>
              <w:contextualSpacing/>
              <w:rPr>
                <w:sz w:val="20"/>
                <w:szCs w:val="20"/>
              </w:rPr>
            </w:pPr>
            <w:r>
              <w:rPr>
                <w:sz w:val="20"/>
                <w:szCs w:val="20"/>
              </w:rPr>
              <w:t xml:space="preserve">В панели выполнены 2 отверстия диаметром не менее 65 мм на расстоянии не менее 300 мм между друг другом и на расстоянии не менее 266,5 мм от края выступа. </w:t>
            </w:r>
          </w:p>
          <w:p w:rsidR="00EC6A6B" w:rsidRDefault="00301956" w:rsidP="00301956">
            <w:pPr>
              <w:snapToGrid w:val="0"/>
              <w:ind w:firstLine="34"/>
              <w:contextualSpacing/>
              <w:rPr>
                <w:sz w:val="20"/>
                <w:szCs w:val="20"/>
              </w:rPr>
            </w:pPr>
            <w:r>
              <w:rPr>
                <w:sz w:val="20"/>
                <w:szCs w:val="20"/>
              </w:rPr>
              <w:t>Элемент крепится к трубе диаметром 57 мм с помощью пластиковых хомутов</w:t>
            </w:r>
          </w:p>
        </w:tc>
      </w:tr>
      <w:tr w:rsidR="00EC6A6B" w:rsidTr="004B2B49">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EC6A6B" w:rsidRDefault="00301956" w:rsidP="00EC6A6B">
            <w:pPr>
              <w:snapToGrid w:val="0"/>
              <w:ind w:firstLine="34"/>
              <w:contextualSpacing/>
              <w:jc w:val="center"/>
              <w:rPr>
                <w:sz w:val="20"/>
                <w:szCs w:val="20"/>
              </w:rPr>
            </w:pPr>
            <w:r>
              <w:rPr>
                <w:sz w:val="20"/>
                <w:szCs w:val="20"/>
              </w:rPr>
              <w:t>Уголок</w:t>
            </w:r>
          </w:p>
        </w:tc>
      </w:tr>
      <w:tr w:rsidR="00EC6A6B" w:rsidTr="00D20853">
        <w:trPr>
          <w:trHeight w:val="131"/>
        </w:trPr>
        <w:tc>
          <w:tcPr>
            <w:tcW w:w="541" w:type="dxa"/>
            <w:vMerge/>
            <w:tcBorders>
              <w:left w:val="single" w:sz="4" w:space="0" w:color="000000"/>
            </w:tcBorders>
            <w:shd w:val="clear" w:color="auto" w:fill="auto"/>
          </w:tcPr>
          <w:p w:rsidR="00EC6A6B" w:rsidRDefault="00EC6A6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C6A6B" w:rsidRDefault="00EC6A6B"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C6A6B" w:rsidRDefault="00301956" w:rsidP="00301956">
            <w:pPr>
              <w:snapToGrid w:val="0"/>
              <w:contextualSpacing/>
              <w:rPr>
                <w:sz w:val="20"/>
                <w:szCs w:val="20"/>
              </w:rPr>
            </w:pPr>
            <w:r>
              <w:rPr>
                <w:sz w:val="20"/>
                <w:szCs w:val="20"/>
              </w:rPr>
              <w:t xml:space="preserve">Выполнен из металлического листа толщиной не менее 2,5 мм, габаритами не менее 190 мм шириной с полками размерами не менее 50 мм. Уголок является </w:t>
            </w:r>
            <w:proofErr w:type="spellStart"/>
            <w:r>
              <w:rPr>
                <w:sz w:val="20"/>
                <w:szCs w:val="20"/>
              </w:rPr>
              <w:t>трехполочным</w:t>
            </w:r>
            <w:proofErr w:type="spellEnd"/>
            <w:r>
              <w:rPr>
                <w:sz w:val="20"/>
                <w:szCs w:val="20"/>
              </w:rPr>
              <w:t>, две полки согнуты под 150 градусов относительно центральной.</w:t>
            </w:r>
          </w:p>
        </w:tc>
      </w:tr>
      <w:tr w:rsidR="00301956" w:rsidTr="006C638B">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301956" w:rsidP="00301956">
            <w:pPr>
              <w:snapToGrid w:val="0"/>
              <w:ind w:firstLine="34"/>
              <w:contextualSpacing/>
              <w:jc w:val="center"/>
              <w:rPr>
                <w:sz w:val="20"/>
                <w:szCs w:val="20"/>
              </w:rPr>
            </w:pPr>
            <w:r>
              <w:rPr>
                <w:sz w:val="20"/>
                <w:szCs w:val="20"/>
              </w:rPr>
              <w:t>Сито</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2E5530" w:rsidP="002E5530">
            <w:pPr>
              <w:snapToGrid w:val="0"/>
              <w:ind w:firstLine="34"/>
              <w:contextualSpacing/>
              <w:rPr>
                <w:sz w:val="20"/>
                <w:szCs w:val="20"/>
              </w:rPr>
            </w:pPr>
            <w:r>
              <w:rPr>
                <w:sz w:val="20"/>
                <w:szCs w:val="20"/>
              </w:rPr>
              <w:t>Выполнен из металлического листа толщиной не ме</w:t>
            </w:r>
            <w:r>
              <w:rPr>
                <w:sz w:val="20"/>
                <w:szCs w:val="20"/>
              </w:rPr>
              <w:t xml:space="preserve">нее 2,5 мм, диаметром не менее 250 мм. По центру выполнены пазы шириной 5 мм в количестве 37 </w:t>
            </w:r>
            <w:proofErr w:type="spellStart"/>
            <w:r>
              <w:rPr>
                <w:sz w:val="20"/>
                <w:szCs w:val="20"/>
              </w:rPr>
              <w:t>шт</w:t>
            </w:r>
            <w:proofErr w:type="spellEnd"/>
            <w:r>
              <w:rPr>
                <w:sz w:val="20"/>
                <w:szCs w:val="20"/>
              </w:rPr>
              <w:t>, на расстоянии не менее 5 мм друг от друга. Пазы выполнены по диаметру не менее 195 мм.</w:t>
            </w:r>
          </w:p>
        </w:tc>
      </w:tr>
      <w:tr w:rsidR="00301956" w:rsidTr="00114254">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301956" w:rsidP="00301956">
            <w:pPr>
              <w:snapToGrid w:val="0"/>
              <w:ind w:firstLine="34"/>
              <w:contextualSpacing/>
              <w:jc w:val="center"/>
              <w:rPr>
                <w:sz w:val="20"/>
                <w:szCs w:val="20"/>
              </w:rPr>
            </w:pPr>
            <w:r>
              <w:rPr>
                <w:sz w:val="20"/>
                <w:szCs w:val="20"/>
              </w:rPr>
              <w:t>Панель эллипс</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2E5530" w:rsidP="002E5530">
            <w:pPr>
              <w:snapToGrid w:val="0"/>
              <w:ind w:firstLine="34"/>
              <w:contextualSpacing/>
              <w:rPr>
                <w:sz w:val="20"/>
                <w:szCs w:val="20"/>
              </w:rPr>
            </w:pPr>
            <w:r>
              <w:rPr>
                <w:sz w:val="20"/>
                <w:szCs w:val="20"/>
              </w:rPr>
              <w:t>П</w:t>
            </w:r>
            <w:r>
              <w:rPr>
                <w:sz w:val="20"/>
                <w:szCs w:val="20"/>
              </w:rPr>
              <w:t>редставляет собой фанерную панель из фанеры Ф</w:t>
            </w:r>
            <w:r>
              <w:rPr>
                <w:sz w:val="20"/>
                <w:szCs w:val="20"/>
              </w:rPr>
              <w:t>О</w:t>
            </w:r>
            <w:r>
              <w:rPr>
                <w:sz w:val="20"/>
                <w:szCs w:val="20"/>
              </w:rPr>
              <w:t xml:space="preserve">Ф толщиной не менее 18 мм, габаритами не менее </w:t>
            </w:r>
            <w:r>
              <w:rPr>
                <w:sz w:val="20"/>
                <w:szCs w:val="20"/>
              </w:rPr>
              <w:t>1467х486 мм. Выполнена в виде эллипса с вырезанным сектором радиусом не менее 100 мм в центральной нижней части.</w:t>
            </w:r>
          </w:p>
        </w:tc>
      </w:tr>
      <w:tr w:rsidR="00301956" w:rsidTr="00B808AF">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301956" w:rsidP="00301956">
            <w:pPr>
              <w:snapToGrid w:val="0"/>
              <w:ind w:firstLine="34"/>
              <w:contextualSpacing/>
              <w:jc w:val="center"/>
              <w:rPr>
                <w:sz w:val="20"/>
                <w:szCs w:val="20"/>
              </w:rPr>
            </w:pPr>
            <w:r>
              <w:rPr>
                <w:sz w:val="20"/>
                <w:szCs w:val="20"/>
              </w:rPr>
              <w:t>Накладка скоба</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2E5530" w:rsidP="002E5530">
            <w:pPr>
              <w:snapToGrid w:val="0"/>
              <w:ind w:firstLine="34"/>
              <w:contextualSpacing/>
              <w:rPr>
                <w:sz w:val="20"/>
                <w:szCs w:val="20"/>
              </w:rPr>
            </w:pPr>
            <w:r>
              <w:rPr>
                <w:sz w:val="20"/>
                <w:szCs w:val="20"/>
              </w:rPr>
              <w:t>Представляет собой фанерную панель из фанеры Ф</w:t>
            </w:r>
            <w:r>
              <w:rPr>
                <w:sz w:val="20"/>
                <w:szCs w:val="20"/>
              </w:rPr>
              <w:t>О</w:t>
            </w:r>
            <w:r>
              <w:rPr>
                <w:sz w:val="20"/>
                <w:szCs w:val="20"/>
              </w:rPr>
              <w:t xml:space="preserve">Ф толщиной не менее 18 мм, габаритами не менее </w:t>
            </w:r>
            <w:r>
              <w:rPr>
                <w:sz w:val="20"/>
                <w:szCs w:val="20"/>
              </w:rPr>
              <w:t>220</w:t>
            </w:r>
            <w:r>
              <w:rPr>
                <w:sz w:val="20"/>
                <w:szCs w:val="20"/>
              </w:rPr>
              <w:t>х</w:t>
            </w:r>
            <w:r>
              <w:rPr>
                <w:sz w:val="20"/>
                <w:szCs w:val="20"/>
              </w:rPr>
              <w:t>240</w:t>
            </w:r>
            <w:r>
              <w:rPr>
                <w:sz w:val="20"/>
                <w:szCs w:val="20"/>
              </w:rPr>
              <w:t xml:space="preserve"> мм. Выполнена в виде </w:t>
            </w:r>
            <w:r>
              <w:rPr>
                <w:sz w:val="20"/>
                <w:szCs w:val="20"/>
              </w:rPr>
              <w:t xml:space="preserve">скобы С-образной, с радиусом внешним не менее 120 мм. Ширина лапок скобы не менее 57 мм. </w:t>
            </w:r>
          </w:p>
        </w:tc>
      </w:tr>
      <w:tr w:rsidR="00301956" w:rsidTr="00BA0A2A">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301956" w:rsidP="00301956">
            <w:pPr>
              <w:snapToGrid w:val="0"/>
              <w:ind w:firstLine="34"/>
              <w:contextualSpacing/>
              <w:jc w:val="center"/>
              <w:rPr>
                <w:sz w:val="20"/>
                <w:szCs w:val="20"/>
              </w:rPr>
            </w:pPr>
            <w:r>
              <w:rPr>
                <w:sz w:val="20"/>
                <w:szCs w:val="20"/>
              </w:rPr>
              <w:t>Панель</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2E5530" w:rsidP="002E5530">
            <w:pPr>
              <w:snapToGrid w:val="0"/>
              <w:ind w:firstLine="34"/>
              <w:contextualSpacing/>
              <w:rPr>
                <w:sz w:val="20"/>
                <w:szCs w:val="20"/>
              </w:rPr>
            </w:pPr>
            <w:r>
              <w:rPr>
                <w:sz w:val="20"/>
                <w:szCs w:val="20"/>
              </w:rPr>
              <w:t>В</w:t>
            </w:r>
            <w:r>
              <w:rPr>
                <w:sz w:val="20"/>
                <w:szCs w:val="20"/>
              </w:rPr>
              <w:t>ыполнена из фанеры ФСФ толщиной не менее 18 мм, габаритами не менее 1</w:t>
            </w:r>
            <w:r>
              <w:rPr>
                <w:sz w:val="20"/>
                <w:szCs w:val="20"/>
              </w:rPr>
              <w:t>44</w:t>
            </w:r>
            <w:r>
              <w:rPr>
                <w:sz w:val="20"/>
                <w:szCs w:val="20"/>
              </w:rPr>
              <w:t xml:space="preserve">0х200 мм. В стенке выполнены отверстия диаметром 12 мм в количестве </w:t>
            </w:r>
            <w:r>
              <w:rPr>
                <w:sz w:val="20"/>
                <w:szCs w:val="20"/>
              </w:rPr>
              <w:t>10</w:t>
            </w:r>
            <w:r>
              <w:rPr>
                <w:sz w:val="20"/>
                <w:szCs w:val="20"/>
              </w:rPr>
              <w:t xml:space="preserve"> шт.</w:t>
            </w:r>
          </w:p>
        </w:tc>
      </w:tr>
      <w:tr w:rsidR="00301956" w:rsidTr="004B211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301956" w:rsidP="00301956">
            <w:pPr>
              <w:snapToGrid w:val="0"/>
              <w:ind w:firstLine="34"/>
              <w:contextualSpacing/>
              <w:jc w:val="center"/>
              <w:rPr>
                <w:sz w:val="20"/>
                <w:szCs w:val="20"/>
              </w:rPr>
            </w:pPr>
            <w:r>
              <w:rPr>
                <w:sz w:val="20"/>
                <w:szCs w:val="20"/>
              </w:rPr>
              <w:t>Усиление</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2E5530" w:rsidP="002E5530">
            <w:pPr>
              <w:snapToGrid w:val="0"/>
              <w:ind w:firstLine="34"/>
              <w:contextualSpacing/>
              <w:rPr>
                <w:sz w:val="20"/>
                <w:szCs w:val="20"/>
              </w:rPr>
            </w:pPr>
            <w:r>
              <w:rPr>
                <w:sz w:val="20"/>
                <w:szCs w:val="20"/>
              </w:rPr>
              <w:t>Выполнен</w:t>
            </w:r>
            <w:r>
              <w:rPr>
                <w:sz w:val="20"/>
                <w:szCs w:val="20"/>
              </w:rPr>
              <w:t>о</w:t>
            </w:r>
            <w:r>
              <w:rPr>
                <w:sz w:val="20"/>
                <w:szCs w:val="20"/>
              </w:rPr>
              <w:t xml:space="preserve"> из фанеры ФСФ толщиной не менее 18 мм, габаритами не менее </w:t>
            </w:r>
            <w:r>
              <w:rPr>
                <w:sz w:val="20"/>
                <w:szCs w:val="20"/>
              </w:rPr>
              <w:t>170</w:t>
            </w:r>
            <w:r>
              <w:rPr>
                <w:sz w:val="20"/>
                <w:szCs w:val="20"/>
              </w:rPr>
              <w:t>х</w:t>
            </w:r>
            <w:r>
              <w:rPr>
                <w:sz w:val="20"/>
                <w:szCs w:val="20"/>
              </w:rPr>
              <w:t>17</w:t>
            </w:r>
            <w:r>
              <w:rPr>
                <w:sz w:val="20"/>
                <w:szCs w:val="20"/>
              </w:rPr>
              <w:t xml:space="preserve">0 мм. </w:t>
            </w:r>
            <w:r>
              <w:rPr>
                <w:sz w:val="20"/>
                <w:szCs w:val="20"/>
              </w:rPr>
              <w:t>Выполнено в виде треугольника.</w:t>
            </w:r>
          </w:p>
        </w:tc>
      </w:tr>
      <w:tr w:rsidR="00301956" w:rsidTr="00F15200">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301956" w:rsidP="00301956">
            <w:pPr>
              <w:snapToGrid w:val="0"/>
              <w:ind w:firstLine="34"/>
              <w:contextualSpacing/>
              <w:jc w:val="center"/>
              <w:rPr>
                <w:sz w:val="20"/>
                <w:szCs w:val="20"/>
              </w:rPr>
            </w:pPr>
            <w:r>
              <w:rPr>
                <w:sz w:val="20"/>
                <w:szCs w:val="20"/>
              </w:rPr>
              <w:t>Накладка диск</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2E5530" w:rsidP="002E5530">
            <w:pPr>
              <w:snapToGrid w:val="0"/>
              <w:ind w:firstLine="34"/>
              <w:contextualSpacing/>
              <w:rPr>
                <w:sz w:val="20"/>
                <w:szCs w:val="20"/>
              </w:rPr>
            </w:pPr>
            <w:r>
              <w:rPr>
                <w:sz w:val="20"/>
                <w:szCs w:val="20"/>
              </w:rPr>
              <w:t>Выполнен</w:t>
            </w:r>
            <w:r>
              <w:rPr>
                <w:sz w:val="20"/>
                <w:szCs w:val="20"/>
              </w:rPr>
              <w:t>а</w:t>
            </w:r>
            <w:r>
              <w:rPr>
                <w:sz w:val="20"/>
                <w:szCs w:val="20"/>
              </w:rPr>
              <w:t xml:space="preserve"> из фанеры ФСФ толщиной не менее 18 мм, </w:t>
            </w:r>
            <w:r>
              <w:rPr>
                <w:sz w:val="20"/>
                <w:szCs w:val="20"/>
              </w:rPr>
              <w:t xml:space="preserve">диаметром не менее 260 мм. По центру диска выполнено отверстие диаметром не менее 200 мм. </w:t>
            </w:r>
          </w:p>
        </w:tc>
      </w:tr>
      <w:tr w:rsidR="00301956" w:rsidTr="00C773F8">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301956" w:rsidRDefault="00301956" w:rsidP="00301956">
            <w:pPr>
              <w:snapToGrid w:val="0"/>
              <w:ind w:firstLine="34"/>
              <w:contextualSpacing/>
              <w:jc w:val="center"/>
              <w:rPr>
                <w:sz w:val="20"/>
                <w:szCs w:val="20"/>
              </w:rPr>
            </w:pPr>
            <w:r>
              <w:rPr>
                <w:sz w:val="20"/>
                <w:szCs w:val="20"/>
              </w:rPr>
              <w:t>Сито с отверстиями</w:t>
            </w:r>
          </w:p>
        </w:tc>
      </w:tr>
      <w:tr w:rsidR="00301956" w:rsidTr="00D20853">
        <w:trPr>
          <w:trHeight w:val="131"/>
        </w:trPr>
        <w:tc>
          <w:tcPr>
            <w:tcW w:w="541" w:type="dxa"/>
            <w:vMerge/>
            <w:tcBorders>
              <w:left w:val="single" w:sz="4" w:space="0" w:color="000000"/>
            </w:tcBorders>
            <w:shd w:val="clear" w:color="auto" w:fill="auto"/>
          </w:tcPr>
          <w:p w:rsidR="00301956" w:rsidRDefault="0030195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301956" w:rsidRDefault="00301956"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01956" w:rsidRDefault="002E5530" w:rsidP="002E5530">
            <w:pPr>
              <w:snapToGrid w:val="0"/>
              <w:ind w:firstLine="34"/>
              <w:contextualSpacing/>
              <w:rPr>
                <w:sz w:val="20"/>
                <w:szCs w:val="20"/>
              </w:rPr>
            </w:pPr>
            <w:r>
              <w:rPr>
                <w:sz w:val="20"/>
                <w:szCs w:val="20"/>
              </w:rPr>
              <w:t>Выполнен</w:t>
            </w:r>
            <w:r>
              <w:rPr>
                <w:sz w:val="20"/>
                <w:szCs w:val="20"/>
              </w:rPr>
              <w:t>о</w:t>
            </w:r>
            <w:r>
              <w:rPr>
                <w:sz w:val="20"/>
                <w:szCs w:val="20"/>
              </w:rPr>
              <w:t xml:space="preserve"> из фанеры ФСФ толщиной не менее 18 мм, диаметром не менее 260 мм. </w:t>
            </w:r>
            <w:r>
              <w:rPr>
                <w:sz w:val="20"/>
                <w:szCs w:val="20"/>
              </w:rPr>
              <w:t>В сите выполнены 3 отверстия диаметром не менее 70 мм, расположены на диаметре 120 мм от центра сита до центра отверстий, 3 отверстия расположены под углом 120 градусов друг к другу.</w:t>
            </w:r>
          </w:p>
        </w:tc>
      </w:tr>
      <w:tr w:rsidR="005A590D" w:rsidTr="00FB122E">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5A590D" w:rsidRDefault="00301956" w:rsidP="005A590D">
            <w:pPr>
              <w:snapToGrid w:val="0"/>
              <w:ind w:firstLine="34"/>
              <w:contextualSpacing/>
              <w:jc w:val="center"/>
              <w:rPr>
                <w:sz w:val="20"/>
                <w:szCs w:val="20"/>
              </w:rPr>
            </w:pPr>
            <w:r>
              <w:rPr>
                <w:sz w:val="20"/>
                <w:szCs w:val="20"/>
              </w:rPr>
              <w:t>Стойка средняя</w:t>
            </w:r>
          </w:p>
        </w:tc>
      </w:tr>
      <w:tr w:rsidR="005A590D" w:rsidTr="00D20853">
        <w:trPr>
          <w:trHeight w:val="131"/>
        </w:trPr>
        <w:tc>
          <w:tcPr>
            <w:tcW w:w="541" w:type="dxa"/>
            <w:vMerge/>
            <w:tcBorders>
              <w:left w:val="single" w:sz="4" w:space="0" w:color="000000"/>
            </w:tcBorders>
            <w:shd w:val="clear" w:color="auto" w:fill="auto"/>
          </w:tcPr>
          <w:p w:rsidR="005A590D" w:rsidRDefault="005A590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A590D" w:rsidRDefault="005A590D"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A590D" w:rsidRDefault="00301956" w:rsidP="005A590D">
            <w:pPr>
              <w:snapToGrid w:val="0"/>
              <w:ind w:firstLine="34"/>
              <w:contextualSpacing/>
              <w:rPr>
                <w:sz w:val="20"/>
                <w:szCs w:val="20"/>
              </w:rPr>
            </w:pPr>
            <w:r w:rsidRPr="00D45F2A">
              <w:rPr>
                <w:sz w:val="20"/>
                <w:szCs w:val="20"/>
              </w:rPr>
              <w:t>Для жесткости посередине стенок должны быть закреплены средние стойки, изготовленные из стального листа толщиной не менее 2 мм с отогнутым и приваренным ребром жесткости. Средняя стойка должна иметь отверстие на отогнутом фланце для крепления доски и два отверстия на средней части для крепления к стенке.</w:t>
            </w:r>
          </w:p>
        </w:tc>
      </w:tr>
    </w:tbl>
    <w:p w:rsidR="00FD00F7" w:rsidRPr="005A590D" w:rsidRDefault="00FD00F7">
      <w:bookmarkStart w:id="0" w:name="_GoBack"/>
      <w:bookmarkEnd w:id="0"/>
    </w:p>
    <w:sectPr w:rsidR="00FD00F7" w:rsidRPr="005A590D"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1098A"/>
    <w:rsid w:val="00034632"/>
    <w:rsid w:val="00036969"/>
    <w:rsid w:val="00036C78"/>
    <w:rsid w:val="00051847"/>
    <w:rsid w:val="00086B74"/>
    <w:rsid w:val="000A78CD"/>
    <w:rsid w:val="000B150A"/>
    <w:rsid w:val="000B3D05"/>
    <w:rsid w:val="000B49D1"/>
    <w:rsid w:val="000C5D58"/>
    <w:rsid w:val="000D57F3"/>
    <w:rsid w:val="000E2139"/>
    <w:rsid w:val="000F54DF"/>
    <w:rsid w:val="00115A5E"/>
    <w:rsid w:val="00122100"/>
    <w:rsid w:val="00192EF7"/>
    <w:rsid w:val="001A084E"/>
    <w:rsid w:val="001E3AFB"/>
    <w:rsid w:val="00253B6D"/>
    <w:rsid w:val="00265180"/>
    <w:rsid w:val="0029008D"/>
    <w:rsid w:val="002A2CE4"/>
    <w:rsid w:val="002E5530"/>
    <w:rsid w:val="00301956"/>
    <w:rsid w:val="003158C7"/>
    <w:rsid w:val="00406E80"/>
    <w:rsid w:val="004532C3"/>
    <w:rsid w:val="0047549D"/>
    <w:rsid w:val="00483763"/>
    <w:rsid w:val="004D4FC1"/>
    <w:rsid w:val="00511205"/>
    <w:rsid w:val="005142F2"/>
    <w:rsid w:val="0056426A"/>
    <w:rsid w:val="00592895"/>
    <w:rsid w:val="00593597"/>
    <w:rsid w:val="005A590D"/>
    <w:rsid w:val="005A6A51"/>
    <w:rsid w:val="006408B8"/>
    <w:rsid w:val="00645D5B"/>
    <w:rsid w:val="00653E56"/>
    <w:rsid w:val="00691488"/>
    <w:rsid w:val="006933B9"/>
    <w:rsid w:val="006A233E"/>
    <w:rsid w:val="006C1041"/>
    <w:rsid w:val="006E3C01"/>
    <w:rsid w:val="00703C4F"/>
    <w:rsid w:val="0072280F"/>
    <w:rsid w:val="00762284"/>
    <w:rsid w:val="00782137"/>
    <w:rsid w:val="00784F6E"/>
    <w:rsid w:val="00790565"/>
    <w:rsid w:val="007948E7"/>
    <w:rsid w:val="007D6408"/>
    <w:rsid w:val="00814F75"/>
    <w:rsid w:val="008574C2"/>
    <w:rsid w:val="008735B1"/>
    <w:rsid w:val="008B1195"/>
    <w:rsid w:val="008C4118"/>
    <w:rsid w:val="009035EC"/>
    <w:rsid w:val="009A066F"/>
    <w:rsid w:val="009B43FE"/>
    <w:rsid w:val="009B7749"/>
    <w:rsid w:val="009D73CD"/>
    <w:rsid w:val="00A6493F"/>
    <w:rsid w:val="00A826B0"/>
    <w:rsid w:val="00A95E85"/>
    <w:rsid w:val="00AC67BC"/>
    <w:rsid w:val="00B1618B"/>
    <w:rsid w:val="00B3118E"/>
    <w:rsid w:val="00B60488"/>
    <w:rsid w:val="00B80CE8"/>
    <w:rsid w:val="00BA5B3C"/>
    <w:rsid w:val="00BB745A"/>
    <w:rsid w:val="00BB7614"/>
    <w:rsid w:val="00BD4AE6"/>
    <w:rsid w:val="00BE0CC3"/>
    <w:rsid w:val="00C27A18"/>
    <w:rsid w:val="00C87F31"/>
    <w:rsid w:val="00CB58D5"/>
    <w:rsid w:val="00CF2664"/>
    <w:rsid w:val="00CF6C49"/>
    <w:rsid w:val="00D22B18"/>
    <w:rsid w:val="00D37ED4"/>
    <w:rsid w:val="00D4186D"/>
    <w:rsid w:val="00D85D43"/>
    <w:rsid w:val="00D96404"/>
    <w:rsid w:val="00DB0FFF"/>
    <w:rsid w:val="00DD2C86"/>
    <w:rsid w:val="00DE52A8"/>
    <w:rsid w:val="00E27017"/>
    <w:rsid w:val="00E3093D"/>
    <w:rsid w:val="00E6319A"/>
    <w:rsid w:val="00E650F3"/>
    <w:rsid w:val="00E94843"/>
    <w:rsid w:val="00EA30BD"/>
    <w:rsid w:val="00EA4216"/>
    <w:rsid w:val="00EC6A6B"/>
    <w:rsid w:val="00EE2FA5"/>
    <w:rsid w:val="00EF7ECF"/>
    <w:rsid w:val="00F03328"/>
    <w:rsid w:val="00F13962"/>
    <w:rsid w:val="00F32E10"/>
    <w:rsid w:val="00F54DC4"/>
    <w:rsid w:val="00F8223B"/>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962</TotalTime>
  <Pages>3</Pages>
  <Words>1130</Words>
  <Characters>6442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62</cp:revision>
  <dcterms:created xsi:type="dcterms:W3CDTF">2018-11-17T04:30:00Z</dcterms:created>
  <dcterms:modified xsi:type="dcterms:W3CDTF">2021-10-07T10:03:00Z</dcterms:modified>
</cp:coreProperties>
</file>