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2010C5" w:rsidTr="002010C5">
        <w:tc>
          <w:tcPr>
            <w:tcW w:w="541" w:type="dxa"/>
            <w:tcBorders>
              <w:top w:val="single" w:sz="4" w:space="0" w:color="000000"/>
              <w:left w:val="single" w:sz="4" w:space="0" w:color="000000"/>
              <w:bottom w:val="single" w:sz="4" w:space="0" w:color="000000"/>
            </w:tcBorders>
            <w:shd w:val="clear" w:color="auto" w:fill="auto"/>
          </w:tcPr>
          <w:p w:rsidR="002010C5" w:rsidRDefault="002010C5"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2010C5" w:rsidRDefault="002010C5"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2010C5" w:rsidRDefault="002010C5" w:rsidP="00BD3657">
            <w:pPr>
              <w:jc w:val="center"/>
            </w:pPr>
            <w:r>
              <w:rPr>
                <w:bCs/>
                <w:sz w:val="20"/>
                <w:szCs w:val="20"/>
              </w:rPr>
              <w:t>Наименование показателя, технического, функционального параметра, ед. изм. Показателя</w:t>
            </w:r>
          </w:p>
        </w:tc>
      </w:tr>
      <w:tr w:rsidR="002010C5" w:rsidTr="002010C5">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2010C5" w:rsidRDefault="002010C5"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2010C5" w:rsidRDefault="002010C5" w:rsidP="00BD3657">
            <w:pPr>
              <w:rPr>
                <w:sz w:val="20"/>
                <w:szCs w:val="20"/>
              </w:rPr>
            </w:pPr>
            <w:r>
              <w:rPr>
                <w:sz w:val="20"/>
                <w:szCs w:val="20"/>
              </w:rPr>
              <w:t>Песочница</w:t>
            </w:r>
          </w:p>
          <w:p w:rsidR="002010C5" w:rsidRDefault="002010C5" w:rsidP="00BD3657">
            <w:pPr>
              <w:rPr>
                <w:sz w:val="20"/>
                <w:szCs w:val="20"/>
              </w:rPr>
            </w:pPr>
            <w:r>
              <w:rPr>
                <w:sz w:val="20"/>
                <w:szCs w:val="20"/>
              </w:rPr>
              <w:t>Примерный эскиз</w:t>
            </w:r>
          </w:p>
          <w:p w:rsidR="002010C5" w:rsidRDefault="002010C5" w:rsidP="00A826B0">
            <w:pPr>
              <w:rPr>
                <w:sz w:val="20"/>
                <w:szCs w:val="20"/>
              </w:rPr>
            </w:pPr>
            <w:r>
              <w:rPr>
                <w:b/>
                <w:bCs/>
                <w:noProof/>
                <w:color w:val="7030A0"/>
                <w:lang w:eastAsia="ru-RU"/>
              </w:rPr>
              <w:drawing>
                <wp:inline distT="0" distB="0" distL="0" distR="0" wp14:anchorId="09656AB0" wp14:editId="12BA8F59">
                  <wp:extent cx="1033670" cy="421723"/>
                  <wp:effectExtent l="0" t="0" r="0" b="0"/>
                  <wp:docPr id="1" name="Рисунок 1" descr="R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1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8373" cy="431801"/>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2010C5" w:rsidRDefault="002010C5" w:rsidP="00501E49">
            <w:pPr>
              <w:rPr>
                <w:sz w:val="20"/>
                <w:szCs w:val="20"/>
              </w:rPr>
            </w:pPr>
            <w:r>
              <w:rPr>
                <w:sz w:val="20"/>
                <w:szCs w:val="20"/>
              </w:rPr>
              <w:t>Конструктивно песочница должна представлять собой сборно-разборную конструкцию, состоящую из бортиков.</w:t>
            </w:r>
          </w:p>
          <w:p w:rsidR="002010C5" w:rsidRDefault="002010C5" w:rsidP="005450FC">
            <w:pPr>
              <w:ind w:left="33" w:firstLine="1"/>
              <w:rPr>
                <w:sz w:val="20"/>
                <w:szCs w:val="20"/>
              </w:rPr>
            </w:pPr>
            <w:r>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w:t>
            </w:r>
            <w:bookmarkStart w:id="0" w:name="_GoBack"/>
            <w:bookmarkEnd w:id="0"/>
            <w:r>
              <w:rPr>
                <w:sz w:val="20"/>
                <w:szCs w:val="20"/>
              </w:rPr>
              <w:t>им условиям и эстетичный внешний вид.</w:t>
            </w:r>
          </w:p>
          <w:p w:rsidR="002010C5" w:rsidRDefault="002010C5" w:rsidP="005450FC">
            <w:pPr>
              <w:ind w:left="33" w:firstLine="1"/>
              <w:rPr>
                <w:sz w:val="20"/>
                <w:szCs w:val="20"/>
              </w:rPr>
            </w:pPr>
            <w:r>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2010C5" w:rsidRDefault="002010C5" w:rsidP="005450FC">
            <w:pPr>
              <w:snapToGrid w:val="0"/>
              <w:ind w:left="33" w:right="57" w:firstLine="1"/>
              <w:rPr>
                <w:sz w:val="20"/>
                <w:szCs w:val="20"/>
              </w:rPr>
            </w:pPr>
            <w:r>
              <w:rPr>
                <w:sz w:val="20"/>
                <w:szCs w:val="20"/>
              </w:rPr>
              <w:t>Выступающие крепежные элементы закрыты декоративными заглушками из полиэтилена.  Все крепежные элементы должны быть оцинкованы.</w:t>
            </w:r>
          </w:p>
          <w:p w:rsidR="002010C5" w:rsidRDefault="002010C5" w:rsidP="005450FC">
            <w:r>
              <w:rPr>
                <w:bCs/>
                <w:sz w:val="20"/>
                <w:szCs w:val="20"/>
              </w:rPr>
              <w:t xml:space="preserve">Монтаж производится путем 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2010C5" w:rsidTr="002010C5">
        <w:trPr>
          <w:trHeight w:val="268"/>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2010C5" w:rsidRDefault="002010C5" w:rsidP="00BD3657">
            <w:pPr>
              <w:jc w:val="center"/>
            </w:pPr>
            <w:r>
              <w:rPr>
                <w:sz w:val="20"/>
                <w:szCs w:val="20"/>
              </w:rPr>
              <w:t>Внешние размеры (с закрытыми крышками)</w:t>
            </w:r>
          </w:p>
        </w:tc>
      </w:tr>
      <w:tr w:rsidR="002010C5" w:rsidTr="002010C5">
        <w:trPr>
          <w:trHeight w:val="272"/>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501E49" w:rsidRDefault="002010C5" w:rsidP="00501E49">
            <w:pPr>
              <w:snapToGrid w:val="0"/>
              <w:ind w:firstLine="142"/>
              <w:rPr>
                <w:bCs/>
                <w:sz w:val="20"/>
                <w:szCs w:val="20"/>
              </w:rPr>
            </w:pPr>
            <w:r w:rsidRPr="00501E49">
              <w:rPr>
                <w:bCs/>
                <w:sz w:val="20"/>
                <w:szCs w:val="20"/>
              </w:rPr>
              <w:t xml:space="preserve">Высота (мм) </w:t>
            </w:r>
            <w:r>
              <w:rPr>
                <w:bCs/>
                <w:sz w:val="20"/>
                <w:szCs w:val="20"/>
              </w:rPr>
              <w:t>±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0C5" w:rsidRPr="00501E49" w:rsidRDefault="002010C5" w:rsidP="00BF2B00">
            <w:pPr>
              <w:snapToGrid w:val="0"/>
              <w:contextualSpacing/>
              <w:jc w:val="center"/>
              <w:rPr>
                <w:bCs/>
                <w:sz w:val="20"/>
                <w:szCs w:val="20"/>
              </w:rPr>
            </w:pPr>
            <w:r>
              <w:rPr>
                <w:bCs/>
                <w:sz w:val="20"/>
                <w:szCs w:val="20"/>
              </w:rPr>
              <w:t>215</w:t>
            </w:r>
          </w:p>
        </w:tc>
      </w:tr>
      <w:tr w:rsidR="002010C5" w:rsidTr="002010C5">
        <w:trPr>
          <w:trHeight w:val="20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501E49" w:rsidRDefault="002010C5" w:rsidP="00DA5522">
            <w:pPr>
              <w:snapToGrid w:val="0"/>
              <w:ind w:firstLine="142"/>
              <w:rPr>
                <w:bCs/>
                <w:sz w:val="20"/>
                <w:szCs w:val="20"/>
              </w:rPr>
            </w:pPr>
            <w:r w:rsidRPr="00501E49">
              <w:rPr>
                <w:bCs/>
                <w:sz w:val="20"/>
                <w:szCs w:val="20"/>
              </w:rPr>
              <w:t>Длина (мм)</w:t>
            </w:r>
            <w:r>
              <w:rPr>
                <w:bCs/>
                <w:sz w:val="20"/>
                <w:szCs w:val="20"/>
              </w:rPr>
              <w:t xml:space="preserve"> ±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501E49" w:rsidRDefault="002010C5" w:rsidP="00BF2B00">
            <w:pPr>
              <w:snapToGrid w:val="0"/>
              <w:contextualSpacing/>
              <w:jc w:val="center"/>
              <w:rPr>
                <w:bCs/>
                <w:sz w:val="20"/>
                <w:szCs w:val="20"/>
              </w:rPr>
            </w:pPr>
            <w:r>
              <w:rPr>
                <w:bCs/>
                <w:sz w:val="20"/>
                <w:szCs w:val="20"/>
              </w:rPr>
              <w:t>2055</w:t>
            </w:r>
          </w:p>
        </w:tc>
      </w:tr>
      <w:tr w:rsidR="002010C5" w:rsidTr="002010C5">
        <w:trPr>
          <w:trHeight w:val="245"/>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501E49" w:rsidRDefault="002010C5" w:rsidP="00501E49">
            <w:pPr>
              <w:snapToGrid w:val="0"/>
              <w:ind w:firstLine="142"/>
              <w:rPr>
                <w:bCs/>
                <w:sz w:val="20"/>
                <w:szCs w:val="20"/>
              </w:rPr>
            </w:pPr>
            <w:r w:rsidRPr="00501E49">
              <w:rPr>
                <w:bCs/>
                <w:sz w:val="20"/>
                <w:szCs w:val="20"/>
              </w:rPr>
              <w:t>Ширина (мм)</w:t>
            </w:r>
            <w:r>
              <w:rPr>
                <w:bCs/>
                <w:sz w:val="20"/>
                <w:szCs w:val="20"/>
              </w:rPr>
              <w:t xml:space="preserve"> ±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501E49" w:rsidRDefault="002010C5" w:rsidP="00BF27C7">
            <w:pPr>
              <w:snapToGrid w:val="0"/>
              <w:contextualSpacing/>
              <w:jc w:val="center"/>
              <w:rPr>
                <w:bCs/>
                <w:sz w:val="20"/>
                <w:szCs w:val="20"/>
              </w:rPr>
            </w:pPr>
            <w:r>
              <w:rPr>
                <w:bCs/>
                <w:sz w:val="20"/>
                <w:szCs w:val="20"/>
              </w:rPr>
              <w:t>2055</w:t>
            </w:r>
          </w:p>
        </w:tc>
      </w:tr>
      <w:tr w:rsidR="002010C5" w:rsidTr="002010C5">
        <w:trPr>
          <w:trHeight w:val="18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2010C5" w:rsidRDefault="002010C5" w:rsidP="00BD3657">
            <w:pPr>
              <w:jc w:val="center"/>
            </w:pPr>
            <w:r>
              <w:rPr>
                <w:sz w:val="20"/>
                <w:szCs w:val="20"/>
              </w:rPr>
              <w:t>Комплектация</w:t>
            </w:r>
          </w:p>
        </w:tc>
      </w:tr>
      <w:tr w:rsidR="002010C5" w:rsidTr="002010C5">
        <w:trPr>
          <w:trHeight w:val="85"/>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FC47F4" w:rsidRDefault="002010C5" w:rsidP="00FC47F4">
            <w:pPr>
              <w:rPr>
                <w:sz w:val="20"/>
                <w:szCs w:val="20"/>
              </w:rPr>
            </w:pPr>
            <w:r w:rsidRPr="00FC47F4">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FC47F4" w:rsidRDefault="002010C5" w:rsidP="002010C5">
            <w:pPr>
              <w:jc w:val="center"/>
              <w:rPr>
                <w:sz w:val="20"/>
                <w:szCs w:val="20"/>
              </w:rPr>
            </w:pPr>
            <w:r w:rsidRPr="00FC47F4">
              <w:rPr>
                <w:sz w:val="20"/>
                <w:szCs w:val="20"/>
              </w:rPr>
              <w:t>4</w:t>
            </w:r>
          </w:p>
        </w:tc>
      </w:tr>
      <w:tr w:rsidR="002010C5" w:rsidTr="002010C5">
        <w:trPr>
          <w:trHeight w:val="13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FC47F4" w:rsidRDefault="002010C5" w:rsidP="00FC47F4">
            <w:pPr>
              <w:rPr>
                <w:sz w:val="20"/>
                <w:szCs w:val="20"/>
              </w:rPr>
            </w:pPr>
            <w:r w:rsidRPr="00FC47F4">
              <w:rPr>
                <w:sz w:val="20"/>
                <w:szCs w:val="20"/>
              </w:rPr>
              <w:t>Накладка,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FC47F4" w:rsidRDefault="002010C5" w:rsidP="002010C5">
            <w:pPr>
              <w:jc w:val="center"/>
              <w:rPr>
                <w:sz w:val="20"/>
                <w:szCs w:val="20"/>
              </w:rPr>
            </w:pPr>
            <w:r w:rsidRPr="00FC47F4">
              <w:rPr>
                <w:sz w:val="20"/>
                <w:szCs w:val="20"/>
              </w:rPr>
              <w:t>4</w:t>
            </w:r>
          </w:p>
        </w:tc>
      </w:tr>
      <w:tr w:rsidR="002010C5" w:rsidTr="002010C5">
        <w:trPr>
          <w:trHeight w:val="13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FC47F4" w:rsidRDefault="002010C5" w:rsidP="00FC47F4">
            <w:pPr>
              <w:rPr>
                <w:sz w:val="20"/>
                <w:szCs w:val="20"/>
              </w:rPr>
            </w:pPr>
            <w:r w:rsidRPr="00FC47F4">
              <w:rPr>
                <w:sz w:val="20"/>
                <w:szCs w:val="20"/>
              </w:rPr>
              <w:t>Доска,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FC47F4" w:rsidRDefault="002010C5" w:rsidP="002010C5">
            <w:pPr>
              <w:jc w:val="center"/>
              <w:rPr>
                <w:sz w:val="20"/>
                <w:szCs w:val="20"/>
              </w:rPr>
            </w:pPr>
            <w:r w:rsidRPr="00FC47F4">
              <w:rPr>
                <w:sz w:val="20"/>
                <w:szCs w:val="20"/>
              </w:rPr>
              <w:t>2</w:t>
            </w:r>
          </w:p>
        </w:tc>
      </w:tr>
      <w:tr w:rsidR="002010C5" w:rsidTr="002010C5">
        <w:trPr>
          <w:trHeight w:val="13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FC47F4" w:rsidRDefault="002010C5" w:rsidP="00FC47F4">
            <w:pPr>
              <w:rPr>
                <w:sz w:val="20"/>
                <w:szCs w:val="20"/>
              </w:rPr>
            </w:pPr>
            <w:r w:rsidRPr="00FC47F4">
              <w:rPr>
                <w:sz w:val="20"/>
                <w:szCs w:val="20"/>
              </w:rPr>
              <w:t>Доска,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FC47F4" w:rsidRDefault="002010C5" w:rsidP="002010C5">
            <w:pPr>
              <w:jc w:val="center"/>
              <w:rPr>
                <w:sz w:val="20"/>
                <w:szCs w:val="20"/>
              </w:rPr>
            </w:pPr>
            <w:r w:rsidRPr="00FC47F4">
              <w:rPr>
                <w:sz w:val="20"/>
                <w:szCs w:val="20"/>
              </w:rPr>
              <w:t>2</w:t>
            </w:r>
          </w:p>
        </w:tc>
      </w:tr>
      <w:tr w:rsidR="002010C5" w:rsidTr="002010C5">
        <w:trPr>
          <w:trHeight w:val="13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FC47F4" w:rsidRDefault="002010C5" w:rsidP="00FC47F4">
            <w:pPr>
              <w:rPr>
                <w:sz w:val="20"/>
                <w:szCs w:val="20"/>
              </w:rPr>
            </w:pPr>
            <w:r w:rsidRPr="00FC47F4">
              <w:rPr>
                <w:sz w:val="20"/>
                <w:szCs w:val="20"/>
              </w:rPr>
              <w:t>Уголок</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FC47F4" w:rsidRDefault="002010C5" w:rsidP="002010C5">
            <w:pPr>
              <w:jc w:val="center"/>
              <w:rPr>
                <w:sz w:val="20"/>
                <w:szCs w:val="20"/>
              </w:rPr>
            </w:pPr>
            <w:r w:rsidRPr="00FC47F4">
              <w:rPr>
                <w:sz w:val="20"/>
                <w:szCs w:val="20"/>
              </w:rPr>
              <w:t>8</w:t>
            </w:r>
          </w:p>
        </w:tc>
      </w:tr>
      <w:tr w:rsidR="002010C5" w:rsidTr="002010C5">
        <w:trPr>
          <w:trHeight w:val="130"/>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FC47F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2010C5" w:rsidRPr="00FC47F4" w:rsidRDefault="002010C5" w:rsidP="00FC47F4">
            <w:pPr>
              <w:rPr>
                <w:sz w:val="20"/>
                <w:szCs w:val="20"/>
              </w:rPr>
            </w:pPr>
            <w:r w:rsidRPr="00FC47F4">
              <w:rPr>
                <w:sz w:val="20"/>
                <w:szCs w:val="20"/>
              </w:rPr>
              <w:t>Крышка</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010C5" w:rsidRPr="00FC47F4" w:rsidRDefault="002010C5" w:rsidP="002010C5">
            <w:pPr>
              <w:jc w:val="center"/>
              <w:rPr>
                <w:sz w:val="20"/>
                <w:szCs w:val="20"/>
              </w:rPr>
            </w:pPr>
            <w:r w:rsidRPr="00FC47F4">
              <w:rPr>
                <w:sz w:val="20"/>
                <w:szCs w:val="20"/>
              </w:rPr>
              <w:t>8</w:t>
            </w:r>
          </w:p>
        </w:tc>
      </w:tr>
      <w:tr w:rsidR="002010C5" w:rsidTr="002010C5">
        <w:trPr>
          <w:trHeight w:val="255"/>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2010C5" w:rsidRPr="003D6729" w:rsidRDefault="002010C5" w:rsidP="00BD3657">
            <w:pPr>
              <w:jc w:val="center"/>
              <w:rPr>
                <w:sz w:val="20"/>
                <w:szCs w:val="20"/>
              </w:rPr>
            </w:pPr>
            <w:r w:rsidRPr="003D6729">
              <w:rPr>
                <w:sz w:val="20"/>
                <w:szCs w:val="20"/>
              </w:rPr>
              <w:t>Песочница</w:t>
            </w:r>
          </w:p>
        </w:tc>
      </w:tr>
      <w:tr w:rsidR="002010C5" w:rsidTr="002010C5">
        <w:trPr>
          <w:trHeight w:val="131"/>
        </w:trPr>
        <w:tc>
          <w:tcPr>
            <w:tcW w:w="541"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010C5" w:rsidRDefault="002010C5"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2010C5" w:rsidRPr="002010C5" w:rsidRDefault="002010C5" w:rsidP="002010C5">
            <w:pPr>
              <w:rPr>
                <w:sz w:val="20"/>
                <w:szCs w:val="20"/>
              </w:rPr>
            </w:pPr>
            <w:r w:rsidRPr="002010C5">
              <w:rPr>
                <w:sz w:val="20"/>
                <w:szCs w:val="20"/>
              </w:rPr>
              <w:t xml:space="preserve">Изделие должно представлять собой разноцветную песочницу размерами не менее 2055*2055 мм, состоящую из не менее четырех металлических стоек, которые должны бетонироваться. Стойки должны быть из листовой стали (ГОСТ 16523-97) толщиной не менее 2,5 мм. Лист должен быть согнут уголком, и должен иметь крепежные отверстия. Должен быть покрашен порошковой краской. </w:t>
            </w:r>
          </w:p>
          <w:p w:rsidR="002010C5" w:rsidRPr="002010C5" w:rsidRDefault="002010C5" w:rsidP="002010C5">
            <w:pPr>
              <w:rPr>
                <w:sz w:val="20"/>
                <w:szCs w:val="20"/>
              </w:rPr>
            </w:pPr>
            <w:r w:rsidRPr="002010C5">
              <w:rPr>
                <w:sz w:val="20"/>
                <w:szCs w:val="20"/>
              </w:rPr>
              <w:t xml:space="preserve">На стойки крепятся не менее четырех фанерных досок (ограждения), Фанера ФСФ или эквивалент (ГОСТ 3916.1-96), толщиной от 15 до 21 мм, окраска влагостойкой акриловой краской для наружных работ. Крепятся доски между собой с помощью полиамидных уголков (Полиамид П-12Б-20) на болтах не менее м8х30 (ГОСТ 7801-81), гайках не менее М8 (ГОСТ 5915-70), шайбах. На каждую фанерную доску сверху крепится по одному уголку из фанеры ФСФ или эквивалент (ГОСТ 3916.1-96) толщиной не менее 15 мм, таким образом в итоге должно быть не менее четырех уголков из фанеры ФСФ или эквивалента, толщиной не менее 15 мм. Фанерные доски должны быть окрашены в 2-3 слоя влагостойкой акриловой краской (или эквивалентом) для наружных работ. </w:t>
            </w:r>
          </w:p>
          <w:p w:rsidR="002010C5" w:rsidRPr="002010C5" w:rsidRDefault="002010C5" w:rsidP="002010C5">
            <w:pPr>
              <w:rPr>
                <w:sz w:val="20"/>
                <w:szCs w:val="20"/>
              </w:rPr>
            </w:pPr>
            <w:r w:rsidRPr="002010C5">
              <w:rPr>
                <w:sz w:val="20"/>
                <w:szCs w:val="20"/>
              </w:rPr>
              <w:t>Доски крепятся на полиамидные уголки (Полиамид П-12Б-20 или эквивалент). Полиамидные уголки должны закрываться полиамидной крышкой для исключения откручивания и для защиты резьбовой части крепежа, а также обеспечения безопасности для находящихся на изделии.</w:t>
            </w:r>
          </w:p>
          <w:p w:rsidR="002010C5" w:rsidRPr="00DA5522" w:rsidRDefault="002010C5" w:rsidP="002010C5">
            <w:pPr>
              <w:rPr>
                <w:color w:val="FF0000"/>
                <w:sz w:val="20"/>
                <w:szCs w:val="20"/>
              </w:rPr>
            </w:pPr>
            <w:r w:rsidRPr="002010C5">
              <w:rPr>
                <w:sz w:val="20"/>
                <w:szCs w:val="20"/>
              </w:rPr>
              <w:t>Порошковая эмаль имеет высокую стойкость к климатическим условиям и эстетичный внешний вид. Детали из фанеры окрашены краской «НОРДИКА» на основе акрилата или эквивалентом и покрыты лаком «ТЕКНОКОАТ» или аналогом. Покрытие создает сильную износостойкую поверхность. Выступающие крепежные элементы должны быть закрыты антивандальными декоративными заглушками из полиэтилена. Все крепежные элементы должны быть оцинкованы. Монтаж должен производиться путем бетонирования стоек на глубину не менее 250 мм</w:t>
            </w:r>
            <w:r w:rsidRPr="00FC47F4">
              <w:rPr>
                <w:sz w:val="20"/>
                <w:szCs w:val="20"/>
              </w:rPr>
              <w:t>.</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115A5E"/>
    <w:rsid w:val="002010C5"/>
    <w:rsid w:val="0022386A"/>
    <w:rsid w:val="00381B6B"/>
    <w:rsid w:val="003D6729"/>
    <w:rsid w:val="00445378"/>
    <w:rsid w:val="00501E49"/>
    <w:rsid w:val="005450FC"/>
    <w:rsid w:val="006C1041"/>
    <w:rsid w:val="00776FE0"/>
    <w:rsid w:val="009B7749"/>
    <w:rsid w:val="00A826B0"/>
    <w:rsid w:val="00B60488"/>
    <w:rsid w:val="00BD4AE6"/>
    <w:rsid w:val="00BE0CC3"/>
    <w:rsid w:val="00BF27C7"/>
    <w:rsid w:val="00BF2B00"/>
    <w:rsid w:val="00D12CE1"/>
    <w:rsid w:val="00D4186D"/>
    <w:rsid w:val="00D45F2A"/>
    <w:rsid w:val="00DA5522"/>
    <w:rsid w:val="00DF46B6"/>
    <w:rsid w:val="00FA1968"/>
    <w:rsid w:val="00FC47F4"/>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156C9-791B-4020-AE57-B3A27AC6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386A"/>
    <w:rPr>
      <w:rFonts w:ascii="Tahoma" w:hAnsi="Tahoma" w:cs="Tahoma"/>
      <w:sz w:val="16"/>
      <w:szCs w:val="16"/>
    </w:rPr>
  </w:style>
  <w:style w:type="character" w:customStyle="1" w:styleId="a4">
    <w:name w:val="Текст выноски Знак"/>
    <w:basedOn w:val="a0"/>
    <w:link w:val="a3"/>
    <w:uiPriority w:val="99"/>
    <w:semiHidden/>
    <w:rsid w:val="0022386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198194">
      <w:bodyDiv w:val="1"/>
      <w:marLeft w:val="0"/>
      <w:marRight w:val="0"/>
      <w:marTop w:val="0"/>
      <w:marBottom w:val="0"/>
      <w:divBdr>
        <w:top w:val="none" w:sz="0" w:space="0" w:color="auto"/>
        <w:left w:val="none" w:sz="0" w:space="0" w:color="auto"/>
        <w:bottom w:val="none" w:sz="0" w:space="0" w:color="auto"/>
        <w:right w:val="none" w:sz="0" w:space="0" w:color="auto"/>
      </w:divBdr>
    </w:div>
    <w:div w:id="21434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8</cp:revision>
  <dcterms:created xsi:type="dcterms:W3CDTF">2020-02-11T13:57:00Z</dcterms:created>
  <dcterms:modified xsi:type="dcterms:W3CDTF">2021-03-03T06:34:00Z</dcterms:modified>
</cp:coreProperties>
</file>