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A007C4" w:rsidTr="00A007C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007C4" w:rsidTr="00A007C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A007C4" w:rsidRDefault="0006443B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60pt">
                  <v:imagedata r:id="rId4" o:title="R 115.53.00 g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00202F">
            <w:pPr>
              <w:ind w:firstLine="142"/>
              <w:rPr>
                <w:sz w:val="20"/>
                <w:szCs w:val="20"/>
              </w:rPr>
            </w:pPr>
          </w:p>
        </w:tc>
      </w:tr>
      <w:tr w:rsidR="00A007C4" w:rsidTr="00A007C4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007C4" w:rsidTr="00A007C4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D02D5B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</w:tr>
      <w:tr w:rsidR="00A007C4" w:rsidTr="00A007C4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</w:tr>
      <w:tr w:rsidR="00A007C4" w:rsidTr="00A007C4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</w:tr>
      <w:tr w:rsidR="00A007C4" w:rsidTr="00A007C4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007C4" w:rsidTr="00A007C4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07C4" w:rsidTr="00A007C4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Уголок 300,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07C4" w:rsidTr="00A007C4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9D7A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Боковина,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Лепесток,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Полукольцо,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Накладка,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A007C4" w:rsidRDefault="00A007C4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  <w:bookmarkStart w:id="0" w:name="_GoBack"/>
            <w:bookmarkEnd w:id="0"/>
          </w:p>
          <w:p w:rsidR="00A007C4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007C4" w:rsidRPr="009D73CD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A007C4" w:rsidRPr="009D73CD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A007C4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A007C4" w:rsidRPr="00D4186D" w:rsidRDefault="00A007C4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A007C4" w:rsidTr="00A007C4">
        <w:trPr>
          <w:trHeight w:val="9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034632" w:rsidRDefault="00A007C4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007C4" w:rsidRPr="00EE2FA5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используется один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 длиной 805 мм. </w:t>
            </w:r>
          </w:p>
        </w:tc>
      </w:tr>
      <w:tr w:rsidR="00A007C4" w:rsidTr="00A007C4">
        <w:trPr>
          <w:trHeight w:val="1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034632" w:rsidRDefault="00A007C4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4062AC" w:rsidRDefault="00A007C4" w:rsidP="00D02D5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</w:t>
            </w:r>
          </w:p>
        </w:tc>
      </w:tr>
      <w:tr w:rsidR="00A007C4" w:rsidTr="00A007C4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034632" w:rsidRDefault="00A007C4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Боковины используются двух типов.</w:t>
            </w:r>
          </w:p>
          <w:p w:rsidR="00A007C4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Боковина размерами 1379х950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590 мм диаметром. Конструкция в виде боковины домика с отверстием круглым и отверстием в виде окна размерами 350х419 мм. Над окном и над отверстием круглым имеются два контура ската крыш.</w:t>
            </w:r>
          </w:p>
          <w:p w:rsidR="00A007C4" w:rsidRPr="00E650F3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Боковина размерами 1378х998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350х419 мм в виде окна. Конструкция в виде домика игрового с двускатным контуром крыши сверху.</w:t>
            </w:r>
          </w:p>
        </w:tc>
      </w:tr>
      <w:tr w:rsidR="00A007C4" w:rsidTr="00A007C4">
        <w:trPr>
          <w:trHeight w:val="2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650F3" w:rsidRDefault="00A007C4" w:rsidP="00D02D5B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29008D" w:rsidRDefault="00A007C4" w:rsidP="00D02D5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1360х465 мм. В виде буквы «Г». 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Лепесток 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378х548 мм. Деталь в виде лепестка </w:t>
            </w:r>
            <w:proofErr w:type="spellStart"/>
            <w:r>
              <w:rPr>
                <w:sz w:val="20"/>
                <w:szCs w:val="20"/>
              </w:rPr>
              <w:t>трехрадиусного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полиэтилена низкого давления толщиной 20 мм. Деталь в виде </w:t>
            </w:r>
            <w:r>
              <w:rPr>
                <w:sz w:val="20"/>
                <w:szCs w:val="20"/>
              </w:rPr>
              <w:lastRenderedPageBreak/>
              <w:t xml:space="preserve">полукольца внешним радиусом 350 мм, внутренним радиусом 253 мм. Крепится на боковине вокруг отверстия. 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300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выполнен из листа стального толщиной 2,5 мм, который согнут в виде прямоугольного уголка со стенками 60х60 мм, длина уголка 300 мм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накладка покрыта влагостойкой акриловой краской. Имеет габариты 372х240 мм. Необходима деталь для установки в качестве подоконника в окно боковины.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0202F"/>
    <w:rsid w:val="00030702"/>
    <w:rsid w:val="00034632"/>
    <w:rsid w:val="0006443B"/>
    <w:rsid w:val="00092C7B"/>
    <w:rsid w:val="000A0647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9D7AEC"/>
    <w:rsid w:val="00A007C4"/>
    <w:rsid w:val="00A03165"/>
    <w:rsid w:val="00A56848"/>
    <w:rsid w:val="00A65B18"/>
    <w:rsid w:val="00A826B0"/>
    <w:rsid w:val="00A95E85"/>
    <w:rsid w:val="00AC67BC"/>
    <w:rsid w:val="00B1618B"/>
    <w:rsid w:val="00B22780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02D5B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38</cp:revision>
  <dcterms:created xsi:type="dcterms:W3CDTF">2018-11-17T04:30:00Z</dcterms:created>
  <dcterms:modified xsi:type="dcterms:W3CDTF">2021-01-26T10:05:00Z</dcterms:modified>
</cp:coreProperties>
</file>